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F499" w14:textId="77777777" w:rsidR="00515B4E" w:rsidRDefault="00515B4E">
      <w:pPr>
        <w:pStyle w:val="BodyText"/>
        <w:spacing w:before="9"/>
        <w:rPr>
          <w:rFonts w:ascii="Times New Roman"/>
          <w:b w:val="0"/>
          <w:sz w:val="38"/>
        </w:rPr>
      </w:pPr>
    </w:p>
    <w:p w14:paraId="79E86234" w14:textId="77777777" w:rsidR="00515B4E" w:rsidRDefault="00FB4240">
      <w:pPr>
        <w:pStyle w:val="BodyText"/>
        <w:ind w:left="2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1CFE2F9C" wp14:editId="5E752B44">
                <wp:simplePos x="0" y="0"/>
                <wp:positionH relativeFrom="page">
                  <wp:posOffset>447675</wp:posOffset>
                </wp:positionH>
                <wp:positionV relativeFrom="paragraph">
                  <wp:posOffset>-17145</wp:posOffset>
                </wp:positionV>
                <wp:extent cx="6851650" cy="487045"/>
                <wp:effectExtent l="0" t="0" r="19050" b="8255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87045"/>
                          <a:chOff x="705" y="-27"/>
                          <a:chExt cx="10790" cy="767"/>
                        </a:xfrm>
                      </wpg:grpSpPr>
                      <wps:wsp>
                        <wps:cNvPr id="5" name="docshape2"/>
                        <wps:cNvSpPr txBox="1">
                          <a:spLocks/>
                        </wps:cNvSpPr>
                        <wps:spPr bwMode="auto">
                          <a:xfrm>
                            <a:off x="705" y="-27"/>
                            <a:ext cx="1795" cy="757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3EA7E" w14:textId="77777777" w:rsidR="00515B4E" w:rsidRDefault="00E56162">
                              <w:pPr>
                                <w:spacing w:before="133"/>
                                <w:ind w:left="224"/>
                                <w:rPr>
                                  <w:rFonts w:ascii="Helvetica Neue"/>
                                  <w:b/>
                                  <w:color w:val="000000"/>
                                  <w:sz w:val="40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705" y="729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E2F9C" id="docshapegroup1" o:spid="_x0000_s1026" style="position:absolute;left:0;text-align:left;margin-left:35.25pt;margin-top:-1.35pt;width:539.5pt;height:38.35pt;z-index:-15869952;mso-position-horizontal-relative:page" coordorigin="705,-27" coordsize="1079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705;top:-27;width:1795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" fillcolor="#58595b" stroked="f">
                  <v:path arrowok="t"/>
                  <v:textbox inset="0,0,0,0">
                    <w:txbxContent>
                      <w:p w14:paraId="76C3EA7E" w14:textId="77777777" w:rsidR="00515B4E" w:rsidRDefault="00000000">
                        <w:pPr>
                          <w:spacing w:before="133"/>
                          <w:ind w:left="224"/>
                          <w:rPr>
                            <w:rFonts w:ascii="Helvetica Neue"/>
                            <w:b/>
                            <w:color w:val="000000"/>
                            <w:sz w:val="40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pacing w:val="-2"/>
                            <w:sz w:val="40"/>
                          </w:rPr>
                          <w:t>FACTS</w:t>
                        </w:r>
                      </w:p>
                    </w:txbxContent>
                  </v:textbox>
                </v:shape>
                <v:line id="Line 6" o:spid="_x0000_s1028" style="position:absolute;visibility:visible;mso-wrap-style:square" from="705,729" to="11495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" strokecolor="#58595b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color w:val="58595B"/>
          <w:spacing w:val="-2"/>
        </w:rPr>
        <w:t>WHAT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DOES</w:t>
      </w:r>
    </w:p>
    <w:p w14:paraId="630C4FD0" w14:textId="77777777" w:rsidR="00515B4E" w:rsidRDefault="00E56162">
      <w:pPr>
        <w:spacing w:before="2"/>
        <w:rPr>
          <w:rFonts w:ascii="Helvetica Neue"/>
          <w:b/>
          <w:sz w:val="37"/>
        </w:rPr>
      </w:pPr>
      <w:r>
        <w:br w:type="column"/>
      </w:r>
    </w:p>
    <w:p w14:paraId="6A5EC031" w14:textId="10E5AF46" w:rsidR="00515B4E" w:rsidRDefault="00E56162">
      <w:pPr>
        <w:pStyle w:val="BodyText"/>
        <w:ind w:left="64"/>
        <w:rPr>
          <w:rFonts w:ascii="Helvetica"/>
        </w:rPr>
      </w:pPr>
      <w:r>
        <w:rPr>
          <w:rFonts w:ascii="Helvetica"/>
        </w:rPr>
        <w:t>Teachers</w:t>
      </w:r>
      <w:r>
        <w:rPr>
          <w:rFonts w:ascii="Helvetica"/>
          <w:spacing w:val="-1"/>
        </w:rPr>
        <w:t xml:space="preserve"> </w:t>
      </w:r>
      <w:r>
        <w:rPr>
          <w:rFonts w:ascii="Helvetica"/>
        </w:rPr>
        <w:t>Credit</w:t>
      </w:r>
      <w:r>
        <w:rPr>
          <w:rFonts w:ascii="Helvetica"/>
          <w:spacing w:val="-1"/>
        </w:rPr>
        <w:t xml:space="preserve"> </w:t>
      </w:r>
      <w:r w:rsidR="008456BA">
        <w:rPr>
          <w:rFonts w:ascii="Helvetica"/>
          <w:spacing w:val="-2"/>
        </w:rPr>
        <w:t>Union</w:t>
      </w:r>
    </w:p>
    <w:p w14:paraId="50000BA4" w14:textId="77777777" w:rsidR="00515B4E" w:rsidRDefault="00E56162">
      <w:pPr>
        <w:spacing w:before="90"/>
        <w:jc w:val="right"/>
        <w:rPr>
          <w:sz w:val="16"/>
        </w:rPr>
      </w:pPr>
      <w:r>
        <w:br w:type="column"/>
      </w:r>
      <w:r>
        <w:rPr>
          <w:color w:val="231F20"/>
          <w:spacing w:val="-4"/>
          <w:sz w:val="16"/>
        </w:rPr>
        <w:t>Rev.</w:t>
      </w:r>
    </w:p>
    <w:p w14:paraId="2CCB6560" w14:textId="77777777" w:rsidR="00515B4E" w:rsidRDefault="00E56162">
      <w:pPr>
        <w:spacing w:before="87"/>
        <w:ind w:left="128"/>
        <w:rPr>
          <w:rFonts w:ascii="Helvetica"/>
          <w:sz w:val="16"/>
        </w:rPr>
      </w:pPr>
      <w:r>
        <w:br w:type="column"/>
      </w:r>
      <w:r>
        <w:rPr>
          <w:rFonts w:ascii="Helvetica"/>
          <w:spacing w:val="-2"/>
          <w:sz w:val="16"/>
        </w:rPr>
        <w:t>02/2022</w:t>
      </w:r>
    </w:p>
    <w:p w14:paraId="11FCE2B4" w14:textId="77777777" w:rsidR="00515B4E" w:rsidRDefault="00515B4E">
      <w:pPr>
        <w:rPr>
          <w:rFonts w:ascii="Helvetica"/>
          <w:sz w:val="16"/>
        </w:rPr>
        <w:sectPr w:rsidR="00515B4E">
          <w:type w:val="continuous"/>
          <w:pgSz w:w="12240" w:h="15840"/>
          <w:pgMar w:top="300" w:right="600" w:bottom="280" w:left="580" w:header="720" w:footer="720" w:gutter="0"/>
          <w:cols w:num="4" w:space="720" w:equalWidth="0">
            <w:col w:w="3584" w:space="40"/>
            <w:col w:w="2664" w:space="1318"/>
            <w:col w:w="2452" w:space="39"/>
            <w:col w:w="963"/>
          </w:cols>
        </w:sectPr>
      </w:pPr>
      <w:bookmarkStart w:id="0" w:name="_GoBack"/>
      <w:bookmarkEnd w:id="0"/>
    </w:p>
    <w:p w14:paraId="2D91CA2A" w14:textId="77777777" w:rsidR="00515B4E" w:rsidRDefault="00E56162">
      <w:pPr>
        <w:pStyle w:val="BodyText"/>
        <w:spacing w:before="27"/>
        <w:ind w:left="2143"/>
      </w:pPr>
      <w:r>
        <w:rPr>
          <w:color w:val="58595B"/>
        </w:rPr>
        <w:t xml:space="preserve">DO WITH YOUR PERSONAL </w:t>
      </w:r>
      <w:r>
        <w:rPr>
          <w:color w:val="58595B"/>
          <w:spacing w:val="-2"/>
        </w:rPr>
        <w:t>INFORMATION?</w:t>
      </w:r>
    </w:p>
    <w:p w14:paraId="4D057EA1" w14:textId="77777777" w:rsidR="00515B4E" w:rsidRDefault="00515B4E">
      <w:pPr>
        <w:pStyle w:val="BodyText"/>
        <w:spacing w:before="1"/>
        <w:rPr>
          <w:sz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8991"/>
      </w:tblGrid>
      <w:tr w:rsidR="00515B4E" w14:paraId="39C0002D" w14:textId="77777777">
        <w:trPr>
          <w:trHeight w:val="1154"/>
        </w:trPr>
        <w:tc>
          <w:tcPr>
            <w:tcW w:w="1804" w:type="dxa"/>
            <w:tcBorders>
              <w:top w:val="single" w:sz="4" w:space="0" w:color="BCBEC0"/>
            </w:tcBorders>
            <w:shd w:val="clear" w:color="auto" w:fill="BCBEC0"/>
          </w:tcPr>
          <w:p w14:paraId="66D7CA5E" w14:textId="77777777" w:rsidR="00515B4E" w:rsidRDefault="00E56162">
            <w:pPr>
              <w:pStyle w:val="TableParagraph"/>
              <w:spacing w:before="13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pacing w:val="-4"/>
                <w:sz w:val="28"/>
              </w:rPr>
              <w:t>Why?</w:t>
            </w:r>
          </w:p>
        </w:tc>
        <w:tc>
          <w:tcPr>
            <w:tcW w:w="8991" w:type="dxa"/>
            <w:tcBorders>
              <w:top w:val="single" w:sz="4" w:space="0" w:color="BCBEC0"/>
              <w:bottom w:val="double" w:sz="4" w:space="0" w:color="BCBEC0"/>
              <w:right w:val="single" w:sz="4" w:space="0" w:color="BCBEC0"/>
            </w:tcBorders>
          </w:tcPr>
          <w:p w14:paraId="7F7B56DB" w14:textId="77777777" w:rsidR="00515B4E" w:rsidRDefault="00E56162">
            <w:pPr>
              <w:pStyle w:val="TableParagraph"/>
              <w:spacing w:before="44" w:line="249" w:lineRule="auto"/>
              <w:ind w:right="143"/>
              <w:rPr>
                <w:sz w:val="20"/>
              </w:rPr>
            </w:pPr>
            <w:r>
              <w:rPr>
                <w:color w:val="58595B"/>
                <w:sz w:val="20"/>
              </w:rPr>
              <w:t>Financial companies choose how they share your personal information. Federal law gives consumers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the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right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limit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some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but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not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all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sharing.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Federal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law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also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requires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us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tell</w:t>
            </w:r>
            <w:r>
              <w:rPr>
                <w:color w:val="58595B"/>
                <w:spacing w:val="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 how we collect, share, and protect your personal information. Please read this notice carefully to understand what we do.</w:t>
            </w:r>
          </w:p>
        </w:tc>
      </w:tr>
      <w:tr w:rsidR="00515B4E" w14:paraId="26828EF6" w14:textId="77777777">
        <w:trPr>
          <w:trHeight w:val="1537"/>
        </w:trPr>
        <w:tc>
          <w:tcPr>
            <w:tcW w:w="1804" w:type="dxa"/>
            <w:shd w:val="clear" w:color="auto" w:fill="BCBEC0"/>
          </w:tcPr>
          <w:p w14:paraId="15D3987D" w14:textId="77777777" w:rsidR="00515B4E" w:rsidRDefault="00E56162">
            <w:pPr>
              <w:pStyle w:val="TableParagraph"/>
              <w:spacing w:before="33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pacing w:val="-4"/>
                <w:sz w:val="28"/>
              </w:rPr>
              <w:t>What?</w:t>
            </w:r>
          </w:p>
        </w:tc>
        <w:tc>
          <w:tcPr>
            <w:tcW w:w="8991" w:type="dxa"/>
            <w:tcBorders>
              <w:top w:val="double" w:sz="4" w:space="0" w:color="BCBEC0"/>
              <w:bottom w:val="double" w:sz="4" w:space="0" w:color="BCBEC0"/>
              <w:right w:val="single" w:sz="4" w:space="0" w:color="BCBEC0"/>
            </w:tcBorders>
          </w:tcPr>
          <w:p w14:paraId="718DBA97" w14:textId="77777777" w:rsidR="00515B4E" w:rsidRDefault="00E56162">
            <w:pPr>
              <w:pStyle w:val="TableParagraph"/>
              <w:spacing w:before="64" w:line="249" w:lineRule="auto"/>
              <w:ind w:right="143"/>
              <w:rPr>
                <w:sz w:val="20"/>
              </w:rPr>
            </w:pPr>
            <w:r>
              <w:rPr>
                <w:color w:val="58595B"/>
                <w:sz w:val="20"/>
              </w:rPr>
              <w:t>The types of personal information we collect and share depend on the product or service you have with us. This information can include:</w:t>
            </w:r>
          </w:p>
          <w:p w14:paraId="653C221F" w14:textId="77777777" w:rsidR="00515B4E" w:rsidRDefault="00E56162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  <w:tab w:val="left" w:pos="585"/>
              </w:tabs>
              <w:spacing w:before="100" w:line="241" w:lineRule="exact"/>
              <w:rPr>
                <w:rFonts w:ascii="Helvetica" w:hAnsi="Helvetica"/>
                <w:sz w:val="20"/>
              </w:rPr>
            </w:pPr>
            <w:r>
              <w:rPr>
                <w:color w:val="58595B"/>
                <w:sz w:val="20"/>
              </w:rPr>
              <w:t>Social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Security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number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and</w:t>
            </w:r>
            <w:r>
              <w:rPr>
                <w:color w:val="58595B"/>
                <w:spacing w:val="19"/>
                <w:sz w:val="20"/>
              </w:rPr>
              <w:t xml:space="preserve"> </w:t>
            </w:r>
            <w:r>
              <w:rPr>
                <w:rFonts w:ascii="Helvetica" w:hAnsi="Helvetica"/>
                <w:spacing w:val="-2"/>
                <w:sz w:val="20"/>
              </w:rPr>
              <w:t>income</w:t>
            </w:r>
          </w:p>
          <w:p w14:paraId="4EF5F56C" w14:textId="77777777" w:rsidR="00515B4E" w:rsidRDefault="00E56162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  <w:tab w:val="left" w:pos="2711"/>
              </w:tabs>
              <w:spacing w:line="241" w:lineRule="exact"/>
              <w:ind w:left="619" w:hanging="39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account</w:t>
            </w:r>
            <w:r>
              <w:rPr>
                <w:rFonts w:ascii="Helvetica" w:hAnsi="Helvetica"/>
                <w:spacing w:val="-2"/>
                <w:sz w:val="20"/>
              </w:rPr>
              <w:t xml:space="preserve"> balances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color w:val="58595B"/>
                <w:position w:val="1"/>
                <w:sz w:val="20"/>
              </w:rPr>
              <w:t>and</w:t>
            </w:r>
            <w:r>
              <w:rPr>
                <w:color w:val="58595B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credit </w:t>
            </w:r>
            <w:r>
              <w:rPr>
                <w:rFonts w:ascii="Helvetica" w:hAnsi="Helvetica"/>
                <w:spacing w:val="-2"/>
                <w:sz w:val="20"/>
              </w:rPr>
              <w:t>history</w:t>
            </w:r>
          </w:p>
          <w:p w14:paraId="4CD51B3B" w14:textId="77777777" w:rsidR="00515B4E" w:rsidRDefault="00E56162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  <w:tab w:val="left" w:pos="619"/>
                <w:tab w:val="left" w:pos="2736"/>
              </w:tabs>
              <w:spacing w:line="241" w:lineRule="exact"/>
              <w:ind w:left="618" w:hanging="39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credit</w:t>
            </w:r>
            <w:r>
              <w:rPr>
                <w:rFonts w:ascii="Helvetica" w:hAnsi="Helvetica"/>
                <w:spacing w:val="-2"/>
                <w:sz w:val="20"/>
              </w:rPr>
              <w:t xml:space="preserve"> scores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color w:val="58595B"/>
                <w:sz w:val="20"/>
              </w:rPr>
              <w:t>and</w:t>
            </w:r>
            <w:r>
              <w:rPr>
                <w:color w:val="58595B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payment </w:t>
            </w:r>
            <w:r>
              <w:rPr>
                <w:rFonts w:ascii="Helvetica" w:hAnsi="Helvetica"/>
                <w:spacing w:val="-2"/>
                <w:sz w:val="20"/>
              </w:rPr>
              <w:t>history</w:t>
            </w:r>
          </w:p>
        </w:tc>
      </w:tr>
      <w:tr w:rsidR="00515B4E" w14:paraId="6162F61D" w14:textId="77777777">
        <w:trPr>
          <w:trHeight w:val="1204"/>
        </w:trPr>
        <w:tc>
          <w:tcPr>
            <w:tcW w:w="1804" w:type="dxa"/>
            <w:tcBorders>
              <w:bottom w:val="single" w:sz="4" w:space="0" w:color="BCBEC0"/>
            </w:tcBorders>
            <w:shd w:val="clear" w:color="auto" w:fill="BCBEC0"/>
          </w:tcPr>
          <w:p w14:paraId="79B335C0" w14:textId="77777777" w:rsidR="00515B4E" w:rsidRDefault="00E56162">
            <w:pPr>
              <w:pStyle w:val="TableParagraph"/>
              <w:spacing w:before="33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pacing w:val="-4"/>
                <w:sz w:val="28"/>
              </w:rPr>
              <w:t>How?</w:t>
            </w:r>
          </w:p>
        </w:tc>
        <w:tc>
          <w:tcPr>
            <w:tcW w:w="8991" w:type="dxa"/>
            <w:tcBorders>
              <w:top w:val="double" w:sz="4" w:space="0" w:color="BCBEC0"/>
              <w:bottom w:val="single" w:sz="4" w:space="0" w:color="BCBEC0"/>
              <w:right w:val="single" w:sz="4" w:space="0" w:color="BCBEC0"/>
            </w:tcBorders>
          </w:tcPr>
          <w:p w14:paraId="6B220467" w14:textId="77777777" w:rsidR="00515B4E" w:rsidRDefault="00E56162">
            <w:pPr>
              <w:pStyle w:val="TableParagraph"/>
              <w:spacing w:before="65" w:line="249" w:lineRule="auto"/>
              <w:ind w:left="211" w:right="296" w:firstLine="12"/>
              <w:rPr>
                <w:rFonts w:ascii="Helvetica" w:hAnsi="Helvetica"/>
                <w:sz w:val="20"/>
              </w:rPr>
            </w:pPr>
            <w:r>
              <w:rPr>
                <w:color w:val="58595B"/>
                <w:sz w:val="20"/>
              </w:rPr>
              <w:t>All ﬁnancial companies need to share</w:t>
            </w:r>
            <w:r>
              <w:rPr>
                <w:color w:val="58595B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members'</w:t>
            </w:r>
            <w:r>
              <w:rPr>
                <w:rFonts w:ascii="Helvetica" w:hAnsi="Helvetica"/>
                <w:spacing w:val="8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personal information to run their everyday business. In the section below, we list the reasons ﬁnancial companies can share their </w:t>
            </w:r>
            <w:r>
              <w:rPr>
                <w:rFonts w:ascii="Helvetica" w:hAnsi="Helvetica"/>
                <w:sz w:val="20"/>
              </w:rPr>
              <w:t>members'</w:t>
            </w:r>
            <w:r>
              <w:rPr>
                <w:rFonts w:ascii="Helvetica" w:hAnsi="Helvetica"/>
                <w:spacing w:val="80"/>
                <w:w w:val="15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personal information; the reasons </w:t>
            </w:r>
            <w:r>
              <w:rPr>
                <w:rFonts w:ascii="Helvetica" w:hAnsi="Helvetica"/>
                <w:sz w:val="20"/>
              </w:rPr>
              <w:t>Teachers Credit Union</w:t>
            </w:r>
          </w:p>
          <w:p w14:paraId="130FD4CA" w14:textId="77777777" w:rsidR="00515B4E" w:rsidRDefault="00E5616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chooses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share;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and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whether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can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limit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this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sharing.</w:t>
            </w:r>
          </w:p>
        </w:tc>
      </w:tr>
    </w:tbl>
    <w:p w14:paraId="2C88A13C" w14:textId="77777777" w:rsidR="00515B4E" w:rsidRDefault="00515B4E">
      <w:pPr>
        <w:pStyle w:val="BodyText"/>
        <w:spacing w:before="4"/>
        <w:rPr>
          <w:sz w:val="6"/>
        </w:rPr>
      </w:pPr>
    </w:p>
    <w:tbl>
      <w:tblPr>
        <w:tblW w:w="0" w:type="auto"/>
        <w:tblInd w:w="13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2743"/>
        <w:gridCol w:w="2743"/>
      </w:tblGrid>
      <w:tr w:rsidR="00515B4E" w14:paraId="04F0EBD5" w14:textId="77777777">
        <w:trPr>
          <w:trHeight w:val="561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109E4774" w14:textId="77777777" w:rsidR="00515B4E" w:rsidRDefault="00E56162">
            <w:pPr>
              <w:pStyle w:val="TableParagraph"/>
              <w:spacing w:before="160"/>
              <w:ind w:left="229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FFFFFF"/>
                <w:sz w:val="20"/>
              </w:rPr>
              <w:t>Reasons</w:t>
            </w:r>
            <w:r>
              <w:rPr>
                <w:rFonts w:ascii="Helvetica Neue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we</w:t>
            </w:r>
            <w:r>
              <w:rPr>
                <w:rFonts w:ascii="Helvetica Neue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can</w:t>
            </w:r>
            <w:r>
              <w:rPr>
                <w:rFonts w:ascii="Helvetica Neue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share</w:t>
            </w:r>
            <w:r>
              <w:rPr>
                <w:rFonts w:ascii="Helvetica Neue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your</w:t>
            </w:r>
            <w:r>
              <w:rPr>
                <w:rFonts w:ascii="Helvetica Neue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personal</w:t>
            </w:r>
            <w:r>
              <w:rPr>
                <w:rFonts w:ascii="Helvetica Neue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2327D9A6" w14:textId="77777777" w:rsidR="00515B4E" w:rsidRDefault="00E56162">
            <w:pPr>
              <w:pStyle w:val="TableParagraph"/>
              <w:spacing w:before="45" w:line="241" w:lineRule="exact"/>
              <w:ind w:left="271"/>
              <w:rPr>
                <w:rFonts w:ascii="Helvetica"/>
                <w:b/>
                <w:sz w:val="20"/>
              </w:rPr>
            </w:pPr>
            <w:r>
              <w:rPr>
                <w:rFonts w:ascii="Helvetica Neue"/>
                <w:b/>
                <w:color w:val="FFFFFF"/>
                <w:sz w:val="20"/>
              </w:rPr>
              <w:t>Does</w:t>
            </w:r>
            <w:r>
              <w:rPr>
                <w:rFonts w:ascii="Helvetica Neue"/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z w:val="20"/>
              </w:rPr>
              <w:t>Teachers</w:t>
            </w:r>
            <w:r>
              <w:rPr>
                <w:rFonts w:ascii="Helvetica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pacing w:val="-2"/>
                <w:sz w:val="20"/>
              </w:rPr>
              <w:t>Credit</w:t>
            </w:r>
          </w:p>
          <w:p w14:paraId="4AD58B19" w14:textId="77777777" w:rsidR="00515B4E" w:rsidRDefault="00E56162">
            <w:pPr>
              <w:pStyle w:val="TableParagraph"/>
              <w:spacing w:line="241" w:lineRule="exact"/>
              <w:ind w:left="973"/>
              <w:rPr>
                <w:rFonts w:ascii="Helvetica Neue"/>
                <w:b/>
                <w:sz w:val="20"/>
              </w:rPr>
            </w:pPr>
            <w:r>
              <w:rPr>
                <w:rFonts w:ascii="Helvetica"/>
                <w:b/>
                <w:color w:val="FFFFFF"/>
                <w:sz w:val="20"/>
              </w:rPr>
              <w:t>Union</w:t>
            </w:r>
            <w:r>
              <w:rPr>
                <w:rFonts w:ascii="Helvetica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pacing w:val="-2"/>
                <w:sz w:val="20"/>
              </w:rPr>
              <w:t>share?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7D461718" w14:textId="77777777" w:rsidR="00515B4E" w:rsidRDefault="00E56162">
            <w:pPr>
              <w:pStyle w:val="TableParagraph"/>
              <w:spacing w:before="160"/>
              <w:ind w:left="119" w:right="112"/>
              <w:jc w:val="center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FFFFFF"/>
                <w:sz w:val="20"/>
              </w:rPr>
              <w:t>Can</w:t>
            </w:r>
            <w:r>
              <w:rPr>
                <w:rFonts w:ascii="Helvetica Neue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you</w:t>
            </w:r>
            <w:r>
              <w:rPr>
                <w:rFonts w:ascii="Helvetica Neue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limit</w:t>
            </w:r>
            <w:r>
              <w:rPr>
                <w:rFonts w:ascii="Helvetica Neue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z w:val="20"/>
              </w:rPr>
              <w:t>this</w:t>
            </w:r>
            <w:r>
              <w:rPr>
                <w:rFonts w:ascii="Helvetica Neue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Helvetica Neue"/>
                <w:b/>
                <w:color w:val="FFFFFF"/>
                <w:spacing w:val="-2"/>
                <w:sz w:val="20"/>
              </w:rPr>
              <w:t>sharing?</w:t>
            </w:r>
          </w:p>
        </w:tc>
      </w:tr>
      <w:tr w:rsidR="00515B4E" w14:paraId="2F71D03A" w14:textId="77777777">
        <w:trPr>
          <w:trHeight w:val="1160"/>
        </w:trPr>
        <w:tc>
          <w:tcPr>
            <w:tcW w:w="5304" w:type="dxa"/>
            <w:tcBorders>
              <w:top w:val="nil"/>
            </w:tcBorders>
          </w:tcPr>
          <w:p w14:paraId="29940473" w14:textId="77777777" w:rsidR="00515B4E" w:rsidRDefault="00E56162">
            <w:pPr>
              <w:pStyle w:val="TableParagraph"/>
              <w:spacing w:before="35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For our everyday business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purposes—</w:t>
            </w:r>
          </w:p>
          <w:p w14:paraId="2E7B80DA" w14:textId="77777777" w:rsidR="00515B4E" w:rsidRDefault="00E56162">
            <w:pPr>
              <w:pStyle w:val="TableParagraph"/>
              <w:spacing w:before="9" w:line="249" w:lineRule="auto"/>
              <w:ind w:right="587"/>
              <w:rPr>
                <w:sz w:val="20"/>
              </w:rPr>
            </w:pPr>
            <w:r>
              <w:rPr>
                <w:color w:val="58595B"/>
                <w:sz w:val="20"/>
              </w:rPr>
              <w:t>such as to process your transactions, maintain your account(s), respond to court orders and legal investigations, or report to credit bureaus</w:t>
            </w:r>
          </w:p>
        </w:tc>
        <w:tc>
          <w:tcPr>
            <w:tcW w:w="2743" w:type="dxa"/>
            <w:tcBorders>
              <w:top w:val="nil"/>
            </w:tcBorders>
          </w:tcPr>
          <w:p w14:paraId="530AF333" w14:textId="77777777" w:rsidR="00515B4E" w:rsidRDefault="00515B4E">
            <w:pPr>
              <w:pStyle w:val="TableParagraph"/>
              <w:ind w:left="0"/>
              <w:rPr>
                <w:rFonts w:ascii="Helvetica Neue"/>
                <w:b/>
              </w:rPr>
            </w:pPr>
          </w:p>
          <w:p w14:paraId="6620DAB8" w14:textId="77777777" w:rsidR="00515B4E" w:rsidRDefault="00E56162">
            <w:pPr>
              <w:pStyle w:val="TableParagraph"/>
              <w:spacing w:before="197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  <w:tc>
          <w:tcPr>
            <w:tcW w:w="2743" w:type="dxa"/>
            <w:tcBorders>
              <w:top w:val="nil"/>
            </w:tcBorders>
          </w:tcPr>
          <w:p w14:paraId="1573B3F7" w14:textId="77777777" w:rsidR="00515B4E" w:rsidRDefault="00515B4E">
            <w:pPr>
              <w:pStyle w:val="TableParagraph"/>
              <w:ind w:left="0"/>
              <w:rPr>
                <w:rFonts w:ascii="Helvetica Neue"/>
                <w:b/>
              </w:rPr>
            </w:pPr>
          </w:p>
          <w:p w14:paraId="12CBCC85" w14:textId="77777777" w:rsidR="00515B4E" w:rsidRDefault="00E56162">
            <w:pPr>
              <w:pStyle w:val="TableParagraph"/>
              <w:spacing w:before="197"/>
              <w:ind w:left="1181" w:right="116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</w:tr>
      <w:tr w:rsidR="00515B4E" w14:paraId="61668F37" w14:textId="77777777">
        <w:trPr>
          <w:trHeight w:val="683"/>
        </w:trPr>
        <w:tc>
          <w:tcPr>
            <w:tcW w:w="5304" w:type="dxa"/>
          </w:tcPr>
          <w:p w14:paraId="3C4E069B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For our marketing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purposes—</w:t>
            </w:r>
          </w:p>
          <w:p w14:paraId="1860315E" w14:textId="77777777" w:rsidR="00515B4E" w:rsidRDefault="00E56162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offer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our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products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and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services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you</w:t>
            </w:r>
          </w:p>
        </w:tc>
        <w:tc>
          <w:tcPr>
            <w:tcW w:w="2743" w:type="dxa"/>
          </w:tcPr>
          <w:p w14:paraId="3D529A72" w14:textId="77777777" w:rsidR="00515B4E" w:rsidRDefault="00515B4E">
            <w:pPr>
              <w:pStyle w:val="TableParagraph"/>
              <w:spacing w:before="4"/>
              <w:ind w:left="0"/>
              <w:rPr>
                <w:rFonts w:ascii="Helvetica Neue"/>
                <w:b/>
                <w:sz w:val="18"/>
              </w:rPr>
            </w:pPr>
          </w:p>
          <w:p w14:paraId="24FBE334" w14:textId="77777777" w:rsidR="00515B4E" w:rsidRDefault="00E56162">
            <w:pPr>
              <w:pStyle w:val="TableParagraph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  <w:tc>
          <w:tcPr>
            <w:tcW w:w="2743" w:type="dxa"/>
          </w:tcPr>
          <w:p w14:paraId="6E4808EC" w14:textId="77777777" w:rsidR="00515B4E" w:rsidRDefault="00515B4E">
            <w:pPr>
              <w:pStyle w:val="TableParagraph"/>
              <w:spacing w:before="4"/>
              <w:ind w:left="0"/>
              <w:rPr>
                <w:rFonts w:ascii="Helvetica Neue"/>
                <w:b/>
                <w:sz w:val="18"/>
              </w:rPr>
            </w:pPr>
          </w:p>
          <w:p w14:paraId="5C8B2711" w14:textId="77777777" w:rsidR="00515B4E" w:rsidRDefault="00E56162">
            <w:pPr>
              <w:pStyle w:val="TableParagraph"/>
              <w:ind w:left="1181" w:right="1176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</w:tr>
      <w:tr w:rsidR="00515B4E" w14:paraId="4CD51E1B" w14:textId="77777777">
        <w:trPr>
          <w:trHeight w:val="481"/>
        </w:trPr>
        <w:tc>
          <w:tcPr>
            <w:tcW w:w="5304" w:type="dxa"/>
          </w:tcPr>
          <w:p w14:paraId="36911B3B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For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>joint marketing with other ﬁnancial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companies</w:t>
            </w:r>
          </w:p>
        </w:tc>
        <w:tc>
          <w:tcPr>
            <w:tcW w:w="2743" w:type="dxa"/>
          </w:tcPr>
          <w:p w14:paraId="77CE6FA3" w14:textId="77777777" w:rsidR="00515B4E" w:rsidRDefault="00E56162">
            <w:pPr>
              <w:pStyle w:val="TableParagraph"/>
              <w:spacing w:before="129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  <w:tc>
          <w:tcPr>
            <w:tcW w:w="2743" w:type="dxa"/>
          </w:tcPr>
          <w:p w14:paraId="459DABD0" w14:textId="77777777" w:rsidR="00515B4E" w:rsidRDefault="00E56162">
            <w:pPr>
              <w:pStyle w:val="TableParagraph"/>
              <w:spacing w:before="129"/>
              <w:ind w:left="1179" w:right="117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</w:tr>
      <w:tr w:rsidR="00515B4E" w14:paraId="3D7431C0" w14:textId="77777777">
        <w:trPr>
          <w:trHeight w:val="683"/>
        </w:trPr>
        <w:tc>
          <w:tcPr>
            <w:tcW w:w="5304" w:type="dxa"/>
          </w:tcPr>
          <w:p w14:paraId="26F0DFF4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For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our afﬁliates’ everyday business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purposes—</w:t>
            </w:r>
          </w:p>
          <w:p w14:paraId="01CC6DEF" w14:textId="77777777" w:rsidR="00515B4E" w:rsidRDefault="00E56162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58595B"/>
                <w:sz w:val="20"/>
              </w:rPr>
              <w:t>information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about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your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transactions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and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experiences</w:t>
            </w:r>
          </w:p>
        </w:tc>
        <w:tc>
          <w:tcPr>
            <w:tcW w:w="2743" w:type="dxa"/>
          </w:tcPr>
          <w:p w14:paraId="1AA21895" w14:textId="77777777" w:rsidR="00515B4E" w:rsidRDefault="00515B4E">
            <w:pPr>
              <w:pStyle w:val="TableParagraph"/>
              <w:spacing w:before="2"/>
              <w:ind w:left="0"/>
              <w:rPr>
                <w:rFonts w:ascii="Helvetica Neue"/>
                <w:b/>
                <w:sz w:val="19"/>
              </w:rPr>
            </w:pPr>
          </w:p>
          <w:p w14:paraId="5795CCCB" w14:textId="77777777" w:rsidR="00515B4E" w:rsidRDefault="00E56162">
            <w:pPr>
              <w:pStyle w:val="TableParagraph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  <w:tc>
          <w:tcPr>
            <w:tcW w:w="2743" w:type="dxa"/>
          </w:tcPr>
          <w:p w14:paraId="28DE6F39" w14:textId="77777777" w:rsidR="00515B4E" w:rsidRDefault="00515B4E">
            <w:pPr>
              <w:pStyle w:val="TableParagraph"/>
              <w:spacing w:before="3"/>
              <w:ind w:left="0"/>
              <w:rPr>
                <w:rFonts w:ascii="Helvetica Neue"/>
                <w:b/>
                <w:sz w:val="18"/>
              </w:rPr>
            </w:pPr>
          </w:p>
          <w:p w14:paraId="785DB1A0" w14:textId="77777777" w:rsidR="00515B4E" w:rsidRDefault="00E56162">
            <w:pPr>
              <w:pStyle w:val="TableParagraph"/>
              <w:ind w:left="1151" w:right="117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</w:tr>
      <w:tr w:rsidR="00515B4E" w14:paraId="6DEF2998" w14:textId="77777777">
        <w:trPr>
          <w:trHeight w:val="683"/>
        </w:trPr>
        <w:tc>
          <w:tcPr>
            <w:tcW w:w="5304" w:type="dxa"/>
          </w:tcPr>
          <w:p w14:paraId="2DA55882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For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our afﬁliates’ everyday business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purposes—</w:t>
            </w:r>
          </w:p>
          <w:p w14:paraId="3B415130" w14:textId="77777777" w:rsidR="00515B4E" w:rsidRDefault="00E56162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58595B"/>
                <w:sz w:val="20"/>
              </w:rPr>
              <w:t>information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about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your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creditworthiness</w:t>
            </w:r>
          </w:p>
        </w:tc>
        <w:tc>
          <w:tcPr>
            <w:tcW w:w="2743" w:type="dxa"/>
          </w:tcPr>
          <w:p w14:paraId="53D46FBC" w14:textId="77777777" w:rsidR="00515B4E" w:rsidRDefault="00515B4E">
            <w:pPr>
              <w:pStyle w:val="TableParagraph"/>
              <w:spacing w:before="5"/>
              <w:ind w:left="0"/>
              <w:rPr>
                <w:rFonts w:ascii="Helvetica Neue"/>
                <w:b/>
                <w:sz w:val="17"/>
              </w:rPr>
            </w:pPr>
          </w:p>
          <w:p w14:paraId="17CF5C36" w14:textId="77777777" w:rsidR="00515B4E" w:rsidRDefault="00E56162">
            <w:pPr>
              <w:pStyle w:val="TableParagraph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  <w:tc>
          <w:tcPr>
            <w:tcW w:w="2743" w:type="dxa"/>
          </w:tcPr>
          <w:p w14:paraId="09114017" w14:textId="77777777" w:rsidR="00515B4E" w:rsidRDefault="00515B4E">
            <w:pPr>
              <w:pStyle w:val="TableParagraph"/>
              <w:spacing w:before="3"/>
              <w:ind w:left="0"/>
              <w:rPr>
                <w:rFonts w:ascii="Helvetica Neue"/>
                <w:b/>
                <w:sz w:val="18"/>
              </w:rPr>
            </w:pPr>
          </w:p>
          <w:p w14:paraId="75D455DE" w14:textId="77777777" w:rsidR="00515B4E" w:rsidRDefault="00E56162">
            <w:pPr>
              <w:pStyle w:val="TableParagraph"/>
              <w:spacing w:before="1"/>
              <w:ind w:left="1181" w:right="1176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</w:tr>
      <w:tr w:rsidR="00515B4E" w14:paraId="6E09B637" w14:textId="77777777">
        <w:trPr>
          <w:trHeight w:val="481"/>
        </w:trPr>
        <w:tc>
          <w:tcPr>
            <w:tcW w:w="5304" w:type="dxa"/>
          </w:tcPr>
          <w:p w14:paraId="0B1BA77B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For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our afﬁliates to market to </w:t>
            </w:r>
            <w:r>
              <w:rPr>
                <w:rFonts w:ascii="Helvetica Neue" w:hAnsi="Helvetica Neue"/>
                <w:b/>
                <w:color w:val="58595B"/>
                <w:spacing w:val="-5"/>
                <w:sz w:val="20"/>
              </w:rPr>
              <w:t>you</w:t>
            </w:r>
          </w:p>
        </w:tc>
        <w:tc>
          <w:tcPr>
            <w:tcW w:w="2743" w:type="dxa"/>
          </w:tcPr>
          <w:p w14:paraId="3EF4C584" w14:textId="77777777" w:rsidR="00515B4E" w:rsidRDefault="00E56162">
            <w:pPr>
              <w:pStyle w:val="TableParagraph"/>
              <w:spacing w:before="124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  <w:tc>
          <w:tcPr>
            <w:tcW w:w="2743" w:type="dxa"/>
          </w:tcPr>
          <w:p w14:paraId="4F4A3CC2" w14:textId="77777777" w:rsidR="00515B4E" w:rsidRDefault="00E56162">
            <w:pPr>
              <w:pStyle w:val="TableParagraph"/>
              <w:spacing w:before="124"/>
              <w:ind w:left="1179" w:right="117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Yes</w:t>
            </w:r>
          </w:p>
        </w:tc>
      </w:tr>
      <w:tr w:rsidR="00515B4E" w14:paraId="4D01A56D" w14:textId="77777777">
        <w:trPr>
          <w:trHeight w:val="481"/>
        </w:trPr>
        <w:tc>
          <w:tcPr>
            <w:tcW w:w="5304" w:type="dxa"/>
          </w:tcPr>
          <w:p w14:paraId="05A050B9" w14:textId="77777777" w:rsidR="00515B4E" w:rsidRDefault="00E56162">
            <w:pPr>
              <w:pStyle w:val="TableParagraph"/>
              <w:spacing w:before="30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For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nonafﬁliates to market to </w:t>
            </w:r>
            <w:r>
              <w:rPr>
                <w:rFonts w:ascii="Helvetica Neue" w:hAnsi="Helvetica Neue"/>
                <w:b/>
                <w:color w:val="58595B"/>
                <w:spacing w:val="-5"/>
                <w:sz w:val="20"/>
              </w:rPr>
              <w:t>you</w:t>
            </w:r>
          </w:p>
        </w:tc>
        <w:tc>
          <w:tcPr>
            <w:tcW w:w="2743" w:type="dxa"/>
          </w:tcPr>
          <w:p w14:paraId="72457CAE" w14:textId="77777777" w:rsidR="00515B4E" w:rsidRDefault="00E56162">
            <w:pPr>
              <w:pStyle w:val="TableParagraph"/>
              <w:spacing w:before="123"/>
              <w:ind w:left="1181" w:right="1177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  <w:tc>
          <w:tcPr>
            <w:tcW w:w="2743" w:type="dxa"/>
          </w:tcPr>
          <w:p w14:paraId="6ECD173E" w14:textId="77777777" w:rsidR="00515B4E" w:rsidRDefault="00E56162">
            <w:pPr>
              <w:pStyle w:val="TableParagraph"/>
              <w:spacing w:before="123"/>
              <w:ind w:left="1179" w:right="1179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pacing w:val="-5"/>
                <w:sz w:val="20"/>
              </w:rPr>
              <w:t>No</w:t>
            </w:r>
          </w:p>
        </w:tc>
      </w:tr>
    </w:tbl>
    <w:p w14:paraId="533422D5" w14:textId="77777777" w:rsidR="00515B4E" w:rsidRDefault="00515B4E">
      <w:pPr>
        <w:pStyle w:val="BodyText"/>
        <w:spacing w:before="4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975"/>
      </w:tblGrid>
      <w:tr w:rsidR="00515B4E" w14:paraId="1FBE6465" w14:textId="77777777">
        <w:trPr>
          <w:trHeight w:val="2202"/>
        </w:trPr>
        <w:tc>
          <w:tcPr>
            <w:tcW w:w="1820" w:type="dxa"/>
            <w:tcBorders>
              <w:top w:val="single" w:sz="4" w:space="0" w:color="BCBEC0"/>
            </w:tcBorders>
            <w:shd w:val="clear" w:color="auto" w:fill="BCBEC0"/>
          </w:tcPr>
          <w:p w14:paraId="12293639" w14:textId="77777777" w:rsidR="00515B4E" w:rsidRDefault="00E56162">
            <w:pPr>
              <w:pStyle w:val="TableParagraph"/>
              <w:spacing w:before="13" w:line="331" w:lineRule="exact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pacing w:val="-17"/>
                <w:sz w:val="28"/>
              </w:rPr>
              <w:t>To</w:t>
            </w:r>
            <w:r>
              <w:rPr>
                <w:rFonts w:ascii="Helvetica Neue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Helvetica Neue"/>
                <w:b/>
                <w:color w:val="FFFFFF"/>
                <w:spacing w:val="-2"/>
                <w:sz w:val="28"/>
              </w:rPr>
              <w:t>limit</w:t>
            </w:r>
          </w:p>
          <w:p w14:paraId="5211F150" w14:textId="77777777" w:rsidR="00515B4E" w:rsidRDefault="00E56162">
            <w:pPr>
              <w:pStyle w:val="TableParagraph"/>
              <w:spacing w:line="331" w:lineRule="exact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z w:val="28"/>
              </w:rPr>
              <w:t>our</w:t>
            </w:r>
            <w:r>
              <w:rPr>
                <w:rFonts w:ascii="Helvetica Neue"/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rFonts w:ascii="Helvetica Neue"/>
                <w:b/>
                <w:color w:val="FFFFFF"/>
                <w:spacing w:val="-2"/>
                <w:sz w:val="28"/>
              </w:rPr>
              <w:t>sharing</w:t>
            </w:r>
          </w:p>
        </w:tc>
        <w:tc>
          <w:tcPr>
            <w:tcW w:w="8975" w:type="dxa"/>
            <w:tcBorders>
              <w:top w:val="single" w:sz="4" w:space="0" w:color="BCBEC0"/>
              <w:bottom w:val="double" w:sz="4" w:space="0" w:color="BCBEC0"/>
              <w:right w:val="single" w:sz="4" w:space="0" w:color="BCBEC0"/>
            </w:tcBorders>
          </w:tcPr>
          <w:p w14:paraId="15636447" w14:textId="77777777" w:rsidR="00515B4E" w:rsidRDefault="00E56162">
            <w:pPr>
              <w:pStyle w:val="TableParagraph"/>
              <w:numPr>
                <w:ilvl w:val="0"/>
                <w:numId w:val="6"/>
              </w:numPr>
              <w:tabs>
                <w:tab w:val="left" w:pos="584"/>
                <w:tab w:val="left" w:pos="585"/>
                <w:tab w:val="left" w:pos="2498"/>
              </w:tabs>
              <w:spacing w:before="52"/>
              <w:rPr>
                <w:rFonts w:ascii="Helvetica Neue" w:hAnsi="Helvetica Neue"/>
                <w:b/>
                <w:sz w:val="20"/>
              </w:rPr>
            </w:pPr>
            <w:r>
              <w:rPr>
                <w:color w:val="58595B"/>
                <w:sz w:val="20"/>
              </w:rPr>
              <w:t>Call</w:t>
            </w:r>
            <w:r>
              <w:rPr>
                <w:color w:val="58595B"/>
                <w:spacing w:val="2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608-362-</w:t>
            </w:r>
            <w:r>
              <w:rPr>
                <w:rFonts w:ascii="Helvetica" w:hAnsi="Helvetica"/>
                <w:spacing w:val="-4"/>
                <w:sz w:val="20"/>
              </w:rPr>
              <w:t>8983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color w:val="58595B"/>
                <w:sz w:val="20"/>
              </w:rPr>
              <w:t>—our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menu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will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prompt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through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your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choice(s)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pacing w:val="-5"/>
                <w:sz w:val="20"/>
              </w:rPr>
              <w:t>or</w:t>
            </w:r>
          </w:p>
          <w:p w14:paraId="210AC5F2" w14:textId="77777777" w:rsidR="00515B4E" w:rsidRDefault="00E56162">
            <w:pPr>
              <w:pStyle w:val="TableParagraph"/>
              <w:numPr>
                <w:ilvl w:val="0"/>
                <w:numId w:val="6"/>
              </w:numPr>
              <w:tabs>
                <w:tab w:val="left" w:pos="584"/>
                <w:tab w:val="left" w:pos="585"/>
              </w:tabs>
              <w:spacing w:before="85"/>
              <w:rPr>
                <w:rFonts w:ascii="Helvetica" w:hAnsi="Helvetica"/>
                <w:sz w:val="20"/>
              </w:rPr>
            </w:pPr>
            <w:r>
              <w:rPr>
                <w:color w:val="58595B"/>
                <w:sz w:val="20"/>
              </w:rPr>
              <w:t>Visit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us</w:t>
            </w:r>
            <w:r>
              <w:rPr>
                <w:color w:val="58595B"/>
                <w:spacing w:val="-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online:</w:t>
            </w:r>
            <w:r>
              <w:rPr>
                <w:color w:val="58595B"/>
                <w:spacing w:val="20"/>
                <w:sz w:val="20"/>
              </w:rPr>
              <w:t xml:space="preserve"> </w:t>
            </w:r>
            <w:hyperlink r:id="rId5">
              <w:r>
                <w:rPr>
                  <w:rFonts w:ascii="Helvetica" w:hAnsi="Helvetica"/>
                  <w:spacing w:val="-2"/>
                  <w:position w:val="1"/>
                  <w:sz w:val="20"/>
                </w:rPr>
                <w:t>www.tcubeloit.org</w:t>
              </w:r>
            </w:hyperlink>
          </w:p>
          <w:p w14:paraId="355899B3" w14:textId="77777777" w:rsidR="00515B4E" w:rsidRDefault="00E56162">
            <w:pPr>
              <w:pStyle w:val="TableParagraph"/>
              <w:spacing w:before="87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 xml:space="preserve">Please 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>note:</w:t>
            </w:r>
          </w:p>
          <w:p w14:paraId="230D3821" w14:textId="77777777" w:rsidR="00515B4E" w:rsidRDefault="00E56162">
            <w:pPr>
              <w:pStyle w:val="TableParagraph"/>
              <w:spacing w:before="106" w:line="244" w:lineRule="auto"/>
              <w:ind w:right="150"/>
              <w:rPr>
                <w:sz w:val="20"/>
              </w:rPr>
            </w:pPr>
            <w:r>
              <w:rPr>
                <w:color w:val="58595B"/>
                <w:position w:val="1"/>
                <w:sz w:val="20"/>
              </w:rPr>
              <w:t xml:space="preserve">If you are a </w:t>
            </w:r>
            <w:r>
              <w:rPr>
                <w:i/>
                <w:color w:val="58595B"/>
                <w:position w:val="1"/>
                <w:sz w:val="20"/>
              </w:rPr>
              <w:t xml:space="preserve">new </w:t>
            </w:r>
            <w:r>
              <w:rPr>
                <w:color w:val="58595B"/>
                <w:position w:val="1"/>
                <w:sz w:val="20"/>
              </w:rPr>
              <w:t>customer, we can begin sharing your information</w:t>
            </w:r>
            <w:r>
              <w:rPr>
                <w:color w:val="58595B"/>
                <w:spacing w:val="72"/>
                <w:position w:val="1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30</w:t>
            </w:r>
            <w:r>
              <w:rPr>
                <w:rFonts w:ascii="Helvetica"/>
                <w:spacing w:val="72"/>
                <w:sz w:val="20"/>
              </w:rPr>
              <w:t xml:space="preserve"> </w:t>
            </w:r>
            <w:r>
              <w:rPr>
                <w:color w:val="58595B"/>
                <w:position w:val="1"/>
                <w:sz w:val="20"/>
              </w:rPr>
              <w:t xml:space="preserve">days from the date we </w:t>
            </w:r>
            <w:r>
              <w:rPr>
                <w:color w:val="58595B"/>
                <w:sz w:val="20"/>
              </w:rPr>
              <w:t xml:space="preserve">sent this notice. When you are </w:t>
            </w:r>
            <w:r>
              <w:rPr>
                <w:i/>
                <w:color w:val="58595B"/>
                <w:sz w:val="20"/>
              </w:rPr>
              <w:t>no</w:t>
            </w:r>
            <w:r>
              <w:rPr>
                <w:i/>
                <w:color w:val="58595B"/>
                <w:spacing w:val="-1"/>
                <w:sz w:val="20"/>
              </w:rPr>
              <w:t xml:space="preserve"> </w:t>
            </w:r>
            <w:r>
              <w:rPr>
                <w:i/>
                <w:color w:val="58595B"/>
                <w:sz w:val="20"/>
              </w:rPr>
              <w:t xml:space="preserve">longer </w:t>
            </w:r>
            <w:r>
              <w:rPr>
                <w:color w:val="58595B"/>
                <w:sz w:val="20"/>
              </w:rPr>
              <w:t>our customer, we continue to share your information as described in this notice.</w:t>
            </w:r>
          </w:p>
          <w:p w14:paraId="4D2F0422" w14:textId="77777777" w:rsidR="00515B4E" w:rsidRDefault="00E56162"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58595B"/>
                <w:sz w:val="20"/>
              </w:rPr>
              <w:t>However,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can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contact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us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at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any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time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limit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our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sharing.</w:t>
            </w:r>
          </w:p>
        </w:tc>
      </w:tr>
      <w:tr w:rsidR="00515B4E" w14:paraId="6BF6FDB0" w14:textId="77777777">
        <w:trPr>
          <w:trHeight w:val="573"/>
        </w:trPr>
        <w:tc>
          <w:tcPr>
            <w:tcW w:w="1820" w:type="dxa"/>
            <w:tcBorders>
              <w:bottom w:val="single" w:sz="4" w:space="0" w:color="BCBEC0"/>
            </w:tcBorders>
            <w:shd w:val="clear" w:color="auto" w:fill="BCBEC0"/>
          </w:tcPr>
          <w:p w14:paraId="661E3A93" w14:textId="77777777" w:rsidR="00515B4E" w:rsidRDefault="00E56162">
            <w:pPr>
              <w:pStyle w:val="TableParagraph"/>
              <w:spacing w:before="125"/>
              <w:ind w:left="234"/>
              <w:rPr>
                <w:rFonts w:ascii="Helvetica Neue"/>
                <w:b/>
                <w:sz w:val="28"/>
              </w:rPr>
            </w:pPr>
            <w:r>
              <w:rPr>
                <w:rFonts w:ascii="Helvetica Neue"/>
                <w:b/>
                <w:color w:val="FFFFFF"/>
                <w:spacing w:val="-2"/>
                <w:sz w:val="28"/>
              </w:rPr>
              <w:t>Questions?</w:t>
            </w:r>
          </w:p>
        </w:tc>
        <w:tc>
          <w:tcPr>
            <w:tcW w:w="8975" w:type="dxa"/>
            <w:tcBorders>
              <w:top w:val="double" w:sz="4" w:space="0" w:color="BCBEC0"/>
              <w:bottom w:val="single" w:sz="4" w:space="0" w:color="BCBEC0"/>
              <w:right w:val="single" w:sz="4" w:space="0" w:color="BCBEC0"/>
            </w:tcBorders>
          </w:tcPr>
          <w:p w14:paraId="30BA08F9" w14:textId="77777777" w:rsidR="00515B4E" w:rsidRDefault="00E56162">
            <w:pPr>
              <w:pStyle w:val="TableParagraph"/>
              <w:tabs>
                <w:tab w:val="left" w:pos="2083"/>
              </w:tabs>
              <w:spacing w:before="175"/>
              <w:rPr>
                <w:rFonts w:ascii="Helvetica"/>
                <w:sz w:val="20"/>
              </w:rPr>
            </w:pPr>
            <w:r>
              <w:rPr>
                <w:color w:val="58595B"/>
                <w:sz w:val="20"/>
              </w:rPr>
              <w:t>Call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608-362-</w:t>
            </w:r>
            <w:r>
              <w:rPr>
                <w:rFonts w:ascii="Helvetica"/>
                <w:spacing w:val="-4"/>
                <w:sz w:val="20"/>
              </w:rPr>
              <w:t>8983</w:t>
            </w:r>
            <w:r>
              <w:rPr>
                <w:rFonts w:ascii="Helvetica"/>
                <w:sz w:val="20"/>
              </w:rPr>
              <w:tab/>
            </w:r>
            <w:r>
              <w:rPr>
                <w:color w:val="58595B"/>
                <w:sz w:val="20"/>
              </w:rPr>
              <w:t>or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go</w:t>
            </w:r>
            <w:r>
              <w:rPr>
                <w:color w:val="58595B"/>
                <w:spacing w:val="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17"/>
                <w:sz w:val="20"/>
              </w:rPr>
              <w:t xml:space="preserve"> </w:t>
            </w:r>
            <w:hyperlink r:id="rId6">
              <w:r>
                <w:rPr>
                  <w:rFonts w:ascii="Helvetica"/>
                  <w:spacing w:val="-2"/>
                  <w:position w:val="1"/>
                  <w:sz w:val="20"/>
                </w:rPr>
                <w:t>www.tcubeloit.org</w:t>
              </w:r>
            </w:hyperlink>
          </w:p>
        </w:tc>
      </w:tr>
    </w:tbl>
    <w:p w14:paraId="7D6F42D8" w14:textId="77777777" w:rsidR="00515B4E" w:rsidRDefault="00515B4E">
      <w:pPr>
        <w:rPr>
          <w:rFonts w:ascii="Helvetica"/>
          <w:sz w:val="20"/>
        </w:rPr>
        <w:sectPr w:rsidR="00515B4E">
          <w:type w:val="continuous"/>
          <w:pgSz w:w="12240" w:h="15840"/>
          <w:pgMar w:top="300" w:right="600" w:bottom="280" w:left="580" w:header="720" w:footer="720" w:gutter="0"/>
          <w:cols w:space="720"/>
        </w:sectPr>
      </w:pPr>
    </w:p>
    <w:p w14:paraId="306446B1" w14:textId="77777777" w:rsidR="00515B4E" w:rsidRDefault="00FB4240">
      <w:pPr>
        <w:pStyle w:val="BodyText"/>
        <w:ind w:left="133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009C75D" wp14:editId="223217B3">
                <wp:extent cx="6851650" cy="231775"/>
                <wp:effectExtent l="0" t="0" r="19050" b="9525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31775"/>
                          <a:chOff x="0" y="0"/>
                          <a:chExt cx="10790" cy="365"/>
                        </a:xfrm>
                      </wpg:grpSpPr>
                      <wps:wsp>
                        <wps:cNvPr id="2" name="docshape4"/>
                        <wps:cNvSpPr>
                          <a:spLocks/>
                        </wps:cNvSpPr>
                        <wps:spPr bwMode="auto">
                          <a:xfrm>
                            <a:off x="0" y="355"/>
                            <a:ext cx="10790" cy="2"/>
                          </a:xfrm>
                          <a:custGeom>
                            <a:avLst/>
                            <a:gdLst>
                              <a:gd name="T0" fmla="*/ 0 w 10790"/>
                              <a:gd name="T1" fmla="*/ 1794 w 10790"/>
                              <a:gd name="T2" fmla="*/ 10790 w 107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794" y="0"/>
                                </a:ln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795" cy="355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D7B31" w14:textId="77777777" w:rsidR="00515B4E" w:rsidRDefault="00E56162">
                              <w:pPr>
                                <w:spacing w:before="55"/>
                                <w:ind w:left="223"/>
                                <w:rPr>
                                  <w:rFonts w:ascii="Helvetica Neue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0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09C75D" id="docshapegroup3" o:spid="_x0000_s1029" style="width:539.5pt;height:18.25pt;mso-position-horizontal-relative:char;mso-position-vertical-relative:line" coordsize="1079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">
                <v:shape id="docshape4" o:spid="_x0000_s1030" style="position:absolute;top:355;width:10790;height:2;visibility:visible;mso-wrap-style:square;v-text-anchor:top" coordsize="10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" path="m,l1794,r8996,e" filled="f" strokecolor="#58595b" strokeweight="1pt">
                  <v:path arrowok="t" o:connecttype="custom" o:connectlocs="0,0;1794,0;10790,0" o:connectangles="0,0,0"/>
                </v:shape>
                <v:shape id="docshape5" o:spid="_x0000_s1031" type="#_x0000_t202" style="position:absolute;width:179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" fillcolor="#58595b" stroked="f">
                  <v:path arrowok="t"/>
                  <v:textbox inset="0,0,0,0">
                    <w:txbxContent>
                      <w:p w14:paraId="285D7B31" w14:textId="77777777" w:rsidR="00515B4E" w:rsidRDefault="00000000">
                        <w:pPr>
                          <w:spacing w:before="55"/>
                          <w:ind w:left="223"/>
                          <w:rPr>
                            <w:rFonts w:ascii="Helvetica Neue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20"/>
                          </w:rPr>
                          <w:t xml:space="preserve">Page 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8AF46" w14:textId="77777777" w:rsidR="00515B4E" w:rsidRDefault="00515B4E">
      <w:pPr>
        <w:pStyle w:val="BodyText"/>
        <w:spacing w:before="6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699"/>
      </w:tblGrid>
      <w:tr w:rsidR="00515B4E" w14:paraId="29E89030" w14:textId="77777777">
        <w:trPr>
          <w:trHeight w:val="357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14:paraId="0C68C209" w14:textId="77777777" w:rsidR="00515B4E" w:rsidRDefault="00E56162">
            <w:pPr>
              <w:pStyle w:val="TableParagraph"/>
              <w:spacing w:before="31"/>
              <w:ind w:left="228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color w:val="FFFFFF"/>
                <w:sz w:val="24"/>
              </w:rPr>
              <w:t xml:space="preserve">Who we </w:t>
            </w:r>
            <w:r>
              <w:rPr>
                <w:rFonts w:ascii="Helvetica Neue"/>
                <w:b/>
                <w:color w:val="FFFFFF"/>
                <w:spacing w:val="-5"/>
                <w:sz w:val="24"/>
              </w:rPr>
              <w:t>are</w:t>
            </w:r>
          </w:p>
        </w:tc>
      </w:tr>
      <w:tr w:rsidR="00515B4E" w14:paraId="73F98EE0" w14:textId="77777777">
        <w:trPr>
          <w:trHeight w:val="551"/>
        </w:trPr>
        <w:tc>
          <w:tcPr>
            <w:tcW w:w="4096" w:type="dxa"/>
            <w:tcBorders>
              <w:top w:val="nil"/>
            </w:tcBorders>
          </w:tcPr>
          <w:p w14:paraId="59F04EC3" w14:textId="77777777" w:rsidR="00515B4E" w:rsidRDefault="00E56162">
            <w:pPr>
              <w:pStyle w:val="TableParagraph"/>
              <w:spacing w:before="153"/>
              <w:ind w:left="223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Who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is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providing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this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>notice?</w:t>
            </w:r>
          </w:p>
        </w:tc>
        <w:tc>
          <w:tcPr>
            <w:tcW w:w="6699" w:type="dxa"/>
            <w:tcBorders>
              <w:top w:val="nil"/>
            </w:tcBorders>
          </w:tcPr>
          <w:p w14:paraId="730A7A0F" w14:textId="77777777" w:rsidR="00515B4E" w:rsidRDefault="00E56162">
            <w:pPr>
              <w:pStyle w:val="TableParagraph"/>
              <w:spacing w:before="39"/>
              <w:ind w:left="26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Teachers</w:t>
            </w:r>
            <w:r>
              <w:rPr>
                <w:rFonts w:ascii="Helvetica"/>
                <w:spacing w:val="-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Credit</w:t>
            </w:r>
            <w:r>
              <w:rPr>
                <w:rFonts w:ascii="Helvetica"/>
                <w:spacing w:val="-2"/>
                <w:sz w:val="20"/>
              </w:rPr>
              <w:t xml:space="preserve"> Union</w:t>
            </w:r>
          </w:p>
        </w:tc>
      </w:tr>
      <w:tr w:rsidR="00515B4E" w14:paraId="23C1A5DC" w14:textId="77777777">
        <w:trPr>
          <w:trHeight w:val="407"/>
        </w:trPr>
        <w:tc>
          <w:tcPr>
            <w:tcW w:w="10795" w:type="dxa"/>
            <w:gridSpan w:val="2"/>
            <w:tcBorders>
              <w:left w:val="nil"/>
              <w:bottom w:val="nil"/>
              <w:right w:val="nil"/>
            </w:tcBorders>
            <w:shd w:val="clear" w:color="auto" w:fill="BCBEC0"/>
          </w:tcPr>
          <w:p w14:paraId="47EB2A46" w14:textId="77777777" w:rsidR="00515B4E" w:rsidRDefault="00E56162">
            <w:pPr>
              <w:pStyle w:val="TableParagraph"/>
              <w:spacing w:before="81"/>
              <w:ind w:left="228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color w:val="FFFFFF"/>
                <w:sz w:val="24"/>
              </w:rPr>
              <w:t xml:space="preserve">What we </w:t>
            </w:r>
            <w:r>
              <w:rPr>
                <w:rFonts w:ascii="Helvetica Neue"/>
                <w:b/>
                <w:color w:val="FFFFFF"/>
                <w:spacing w:val="-5"/>
                <w:sz w:val="24"/>
              </w:rPr>
              <w:t>do</w:t>
            </w:r>
          </w:p>
        </w:tc>
      </w:tr>
      <w:tr w:rsidR="00515B4E" w14:paraId="52BA8905" w14:textId="77777777">
        <w:trPr>
          <w:trHeight w:val="1607"/>
        </w:trPr>
        <w:tc>
          <w:tcPr>
            <w:tcW w:w="4096" w:type="dxa"/>
            <w:tcBorders>
              <w:top w:val="nil"/>
            </w:tcBorders>
          </w:tcPr>
          <w:p w14:paraId="5704A803" w14:textId="77777777" w:rsidR="00515B4E" w:rsidRDefault="00E56162">
            <w:pPr>
              <w:pStyle w:val="TableParagraph"/>
              <w:spacing w:before="31" w:line="243" w:lineRule="exact"/>
              <w:ind w:left="223"/>
              <w:rPr>
                <w:rFonts w:ascii="Helvetica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How does</w:t>
            </w:r>
            <w:r>
              <w:rPr>
                <w:rFonts w:ascii="Helvetica Neue"/>
                <w:b/>
                <w:color w:val="58595B"/>
                <w:spacing w:val="44"/>
                <w:sz w:val="20"/>
              </w:rPr>
              <w:t xml:space="preserve"> </w:t>
            </w:r>
            <w:r>
              <w:rPr>
                <w:rFonts w:ascii="Helvetica"/>
                <w:b/>
                <w:sz w:val="20"/>
              </w:rPr>
              <w:t>Teachers</w:t>
            </w:r>
            <w:r>
              <w:rPr>
                <w:rFonts w:ascii="Helvetica"/>
                <w:b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sz w:val="20"/>
              </w:rPr>
              <w:t>Credit</w:t>
            </w:r>
            <w:r>
              <w:rPr>
                <w:rFonts w:ascii="Helvetica"/>
                <w:b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spacing w:val="-2"/>
                <w:sz w:val="20"/>
              </w:rPr>
              <w:t>Union</w:t>
            </w:r>
          </w:p>
          <w:p w14:paraId="68AE52AE" w14:textId="77777777" w:rsidR="00515B4E" w:rsidRDefault="00E56162">
            <w:pPr>
              <w:pStyle w:val="TableParagraph"/>
              <w:spacing w:line="240" w:lineRule="exact"/>
              <w:ind w:left="223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protect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my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personal</w:t>
            </w:r>
            <w:r>
              <w:rPr>
                <w:rFonts w:asci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>information?</w:t>
            </w:r>
          </w:p>
        </w:tc>
        <w:tc>
          <w:tcPr>
            <w:tcW w:w="6699" w:type="dxa"/>
            <w:tcBorders>
              <w:top w:val="nil"/>
            </w:tcBorders>
          </w:tcPr>
          <w:p w14:paraId="02A6C404" w14:textId="77777777" w:rsidR="00515B4E" w:rsidRDefault="00E56162">
            <w:pPr>
              <w:pStyle w:val="TableParagraph"/>
              <w:spacing w:before="44" w:line="249" w:lineRule="auto"/>
              <w:ind w:left="223" w:right="594"/>
              <w:rPr>
                <w:sz w:val="20"/>
              </w:rPr>
            </w:pPr>
            <w:r>
              <w:rPr>
                <w:color w:val="58595B"/>
                <w:sz w:val="20"/>
              </w:rPr>
              <w:t>To protect your personal information from unauthorized access and use, we use security measures that comply with federal law. These measures include computer safeguards and secured ﬁles and buildings.</w:t>
            </w:r>
          </w:p>
        </w:tc>
      </w:tr>
      <w:tr w:rsidR="00515B4E" w14:paraId="5E8E6BD5" w14:textId="77777777">
        <w:trPr>
          <w:trHeight w:val="1830"/>
        </w:trPr>
        <w:tc>
          <w:tcPr>
            <w:tcW w:w="4096" w:type="dxa"/>
          </w:tcPr>
          <w:p w14:paraId="59276E2B" w14:textId="77777777" w:rsidR="00515B4E" w:rsidRDefault="00E56162">
            <w:pPr>
              <w:pStyle w:val="TableParagraph"/>
              <w:spacing w:before="30" w:line="244" w:lineRule="exact"/>
              <w:ind w:left="223"/>
              <w:rPr>
                <w:rFonts w:ascii="Helvetica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How does</w:t>
            </w:r>
            <w:r>
              <w:rPr>
                <w:rFonts w:ascii="Helvetica Neue"/>
                <w:b/>
                <w:color w:val="58595B"/>
                <w:spacing w:val="44"/>
                <w:sz w:val="20"/>
              </w:rPr>
              <w:t xml:space="preserve"> </w:t>
            </w:r>
            <w:r>
              <w:rPr>
                <w:rFonts w:ascii="Helvetica"/>
                <w:b/>
                <w:sz w:val="20"/>
              </w:rPr>
              <w:t>Teachers</w:t>
            </w:r>
            <w:r>
              <w:rPr>
                <w:rFonts w:ascii="Helvetica"/>
                <w:b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sz w:val="20"/>
              </w:rPr>
              <w:t>Credit</w:t>
            </w:r>
            <w:r>
              <w:rPr>
                <w:rFonts w:ascii="Helvetica"/>
                <w:b/>
                <w:spacing w:val="-1"/>
                <w:sz w:val="20"/>
              </w:rPr>
              <w:t xml:space="preserve"> </w:t>
            </w:r>
            <w:r>
              <w:rPr>
                <w:rFonts w:ascii="Helvetica"/>
                <w:b/>
                <w:spacing w:val="-2"/>
                <w:sz w:val="20"/>
              </w:rPr>
              <w:t>Union</w:t>
            </w:r>
          </w:p>
          <w:p w14:paraId="58BA40EF" w14:textId="77777777" w:rsidR="00515B4E" w:rsidRDefault="00E56162">
            <w:pPr>
              <w:pStyle w:val="TableParagraph"/>
              <w:spacing w:line="241" w:lineRule="exact"/>
              <w:ind w:left="223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 xml:space="preserve">collect my personal 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>information?</w:t>
            </w:r>
          </w:p>
        </w:tc>
        <w:tc>
          <w:tcPr>
            <w:tcW w:w="6699" w:type="dxa"/>
          </w:tcPr>
          <w:p w14:paraId="7C59FE71" w14:textId="77777777" w:rsidR="00515B4E" w:rsidRDefault="00E56162">
            <w:pPr>
              <w:pStyle w:val="TableParagraph"/>
              <w:spacing w:before="106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We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collect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your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personal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information,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for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example,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when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you</w:t>
            </w:r>
          </w:p>
          <w:p w14:paraId="23832B4A" w14:textId="77777777" w:rsidR="00515B4E" w:rsidRDefault="00E56162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  <w:tab w:val="left" w:pos="619"/>
                <w:tab w:val="left" w:pos="3130"/>
              </w:tabs>
              <w:spacing w:before="89" w:line="260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open</w:t>
            </w:r>
            <w:r>
              <w:rPr>
                <w:rFonts w:ascii="Helvetica" w:hAnsi="Helvetica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an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pacing w:val="-2"/>
                <w:sz w:val="20"/>
              </w:rPr>
              <w:t>account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color w:val="58595B"/>
                <w:sz w:val="20"/>
              </w:rPr>
              <w:t>or</w:t>
            </w:r>
            <w:r>
              <w:rPr>
                <w:color w:val="58595B"/>
                <w:spacing w:val="15"/>
                <w:sz w:val="20"/>
              </w:rPr>
              <w:t xml:space="preserve"> </w:t>
            </w:r>
            <w:r>
              <w:rPr>
                <w:rFonts w:ascii="Helvetica" w:hAnsi="Helvetica"/>
                <w:position w:val="2"/>
                <w:sz w:val="20"/>
              </w:rPr>
              <w:t>apply</w:t>
            </w:r>
            <w:r>
              <w:rPr>
                <w:rFonts w:ascii="Helvetica" w:hAnsi="Helvetica"/>
                <w:spacing w:val="-2"/>
                <w:position w:val="2"/>
                <w:sz w:val="20"/>
              </w:rPr>
              <w:t xml:space="preserve"> </w:t>
            </w:r>
            <w:r>
              <w:rPr>
                <w:rFonts w:ascii="Helvetica" w:hAnsi="Helvetica"/>
                <w:position w:val="2"/>
                <w:sz w:val="20"/>
              </w:rPr>
              <w:t xml:space="preserve">for a </w:t>
            </w:r>
            <w:r>
              <w:rPr>
                <w:rFonts w:ascii="Helvetica" w:hAnsi="Helvetica"/>
                <w:spacing w:val="-4"/>
                <w:position w:val="2"/>
                <w:sz w:val="20"/>
              </w:rPr>
              <w:t>loan</w:t>
            </w:r>
          </w:p>
          <w:p w14:paraId="7A2081A2" w14:textId="77777777" w:rsidR="00515B4E" w:rsidRDefault="00E56162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  <w:tab w:val="left" w:pos="619"/>
                <w:tab w:val="left" w:pos="3139"/>
              </w:tabs>
              <w:spacing w:line="241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pay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pacing w:val="-2"/>
                <w:sz w:val="20"/>
              </w:rPr>
              <w:t>bills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color w:val="58595B"/>
                <w:position w:val="1"/>
                <w:sz w:val="20"/>
              </w:rPr>
              <w:t>or</w:t>
            </w:r>
            <w:r>
              <w:rPr>
                <w:color w:val="58595B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apply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for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 credit</w:t>
            </w:r>
            <w:r>
              <w:rPr>
                <w:rFonts w:ascii="Helvetica" w:hAnsi="Helvetica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or debit</w:t>
            </w:r>
            <w:r>
              <w:rPr>
                <w:rFonts w:ascii="Helvetica" w:hAnsi="Helvetica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pacing w:val="-4"/>
                <w:sz w:val="20"/>
              </w:rPr>
              <w:t>card</w:t>
            </w:r>
          </w:p>
          <w:p w14:paraId="4C1A1631" w14:textId="77777777" w:rsidR="00515B4E" w:rsidRDefault="00E56162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  <w:tab w:val="left" w:pos="614"/>
              </w:tabs>
              <w:spacing w:before="1"/>
              <w:ind w:left="613" w:hanging="39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use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credit</w:t>
            </w:r>
            <w:r>
              <w:rPr>
                <w:rFonts w:ascii="Helvetica" w:hAnsi="Helvetica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or</w:t>
            </w:r>
            <w:r>
              <w:rPr>
                <w:rFonts w:ascii="Helvetica" w:hAnsi="Helvetica"/>
                <w:spacing w:val="-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debit</w:t>
            </w:r>
            <w:r>
              <w:rPr>
                <w:rFonts w:ascii="Helvetica" w:hAnsi="Helvetica"/>
                <w:spacing w:val="-2"/>
                <w:sz w:val="20"/>
              </w:rPr>
              <w:t xml:space="preserve"> </w:t>
            </w:r>
            <w:r>
              <w:rPr>
                <w:rFonts w:ascii="Helvetica" w:hAnsi="Helvetica"/>
                <w:spacing w:val="-4"/>
                <w:sz w:val="20"/>
              </w:rPr>
              <w:t>card</w:t>
            </w:r>
          </w:p>
          <w:p w14:paraId="1FD236D6" w14:textId="77777777" w:rsidR="00515B4E" w:rsidRDefault="00E56162">
            <w:pPr>
              <w:pStyle w:val="TableParagraph"/>
              <w:spacing w:before="154" w:line="235" w:lineRule="auto"/>
              <w:ind w:left="26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We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also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collect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your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personal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information</w:t>
            </w:r>
            <w:r>
              <w:rPr>
                <w:rFonts w:ascii="Helvetica"/>
                <w:spacing w:val="-7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from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others</w:t>
            </w:r>
            <w:r>
              <w:rPr>
                <w:rFonts w:ascii="Helvetica"/>
                <w:spacing w:val="-6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such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as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credit bureaus, affiliates or other companies.</w:t>
            </w:r>
          </w:p>
        </w:tc>
      </w:tr>
      <w:tr w:rsidR="00515B4E" w14:paraId="58474728" w14:textId="77777777">
        <w:trPr>
          <w:trHeight w:val="2115"/>
        </w:trPr>
        <w:tc>
          <w:tcPr>
            <w:tcW w:w="4096" w:type="dxa"/>
          </w:tcPr>
          <w:p w14:paraId="18CBBE25" w14:textId="77777777" w:rsidR="00515B4E" w:rsidRDefault="00E56162">
            <w:pPr>
              <w:pStyle w:val="TableParagraph"/>
              <w:spacing w:before="30"/>
              <w:ind w:left="223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z w:val="20"/>
              </w:rPr>
              <w:t>Why</w:t>
            </w:r>
            <w:r>
              <w:rPr>
                <w:rFonts w:ascii="Helvetica Neue" w:hAnsi="Helvetica Neue"/>
                <w:b/>
                <w:color w:val="58595B"/>
                <w:spacing w:val="-3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>can’t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>I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>limit</w:t>
            </w:r>
            <w:r>
              <w:rPr>
                <w:rFonts w:ascii="Helvetica Neue" w:hAnsi="Helvetica Neue"/>
                <w:b/>
                <w:color w:val="58595B"/>
                <w:spacing w:val="-1"/>
                <w:sz w:val="20"/>
              </w:rPr>
              <w:t xml:space="preserve"> </w:t>
            </w:r>
            <w:r>
              <w:rPr>
                <w:rFonts w:ascii="Helvetica Neue" w:hAnsi="Helvetica Neue"/>
                <w:b/>
                <w:color w:val="58595B"/>
                <w:sz w:val="20"/>
              </w:rPr>
              <w:t xml:space="preserve">all </w:t>
            </w: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sharing?</w:t>
            </w:r>
          </w:p>
        </w:tc>
        <w:tc>
          <w:tcPr>
            <w:tcW w:w="6699" w:type="dxa"/>
          </w:tcPr>
          <w:p w14:paraId="5B4A5D44" w14:textId="77777777" w:rsidR="00515B4E" w:rsidRDefault="00E56162">
            <w:pPr>
              <w:pStyle w:val="TableParagraph"/>
              <w:spacing w:before="128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Federal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law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gives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the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right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limit</w:t>
            </w:r>
            <w:r>
              <w:rPr>
                <w:color w:val="58595B"/>
                <w:spacing w:val="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only</w:t>
            </w:r>
          </w:p>
          <w:p w14:paraId="4EE8F303" w14:textId="77777777" w:rsidR="00515B4E" w:rsidRDefault="00E56162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  <w:tab w:val="left" w:pos="584"/>
              </w:tabs>
              <w:spacing w:before="110"/>
              <w:ind w:right="491"/>
              <w:rPr>
                <w:sz w:val="20"/>
              </w:rPr>
            </w:pPr>
            <w:r>
              <w:rPr>
                <w:color w:val="58595B"/>
                <w:sz w:val="20"/>
              </w:rPr>
              <w:t>sharing for afﬁliates’ everyday business purposes—information about your creditworthiness</w:t>
            </w:r>
          </w:p>
          <w:p w14:paraId="59BF96DA" w14:textId="77777777" w:rsidR="00515B4E" w:rsidRDefault="00E56162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  <w:tab w:val="left" w:pos="584"/>
              </w:tabs>
              <w:spacing w:before="11"/>
              <w:rPr>
                <w:sz w:val="20"/>
              </w:rPr>
            </w:pPr>
            <w:r>
              <w:rPr>
                <w:color w:val="58595B"/>
                <w:sz w:val="20"/>
              </w:rPr>
              <w:t>afﬁliates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from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using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your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information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market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you</w:t>
            </w:r>
          </w:p>
          <w:p w14:paraId="260AFE17" w14:textId="77777777" w:rsidR="00515B4E" w:rsidRDefault="00E56162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  <w:tab w:val="left" w:pos="584"/>
              </w:tabs>
              <w:rPr>
                <w:sz w:val="20"/>
              </w:rPr>
            </w:pPr>
            <w:r>
              <w:rPr>
                <w:color w:val="58595B"/>
                <w:sz w:val="20"/>
              </w:rPr>
              <w:t>sharing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for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nonafﬁliates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market</w:t>
            </w:r>
            <w:r>
              <w:rPr>
                <w:color w:val="58595B"/>
                <w:spacing w:val="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you</w:t>
            </w:r>
          </w:p>
          <w:p w14:paraId="0EC28A7B" w14:textId="77777777" w:rsidR="00515B4E" w:rsidRDefault="00E56162">
            <w:pPr>
              <w:pStyle w:val="TableParagraph"/>
              <w:spacing w:before="100" w:line="249" w:lineRule="auto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State laws and individual companies may give you additional rights to limit sharing.</w:t>
            </w:r>
          </w:p>
        </w:tc>
      </w:tr>
      <w:tr w:rsidR="00515B4E" w14:paraId="5A892083" w14:textId="77777777">
        <w:trPr>
          <w:trHeight w:val="894"/>
        </w:trPr>
        <w:tc>
          <w:tcPr>
            <w:tcW w:w="4096" w:type="dxa"/>
          </w:tcPr>
          <w:p w14:paraId="4181A565" w14:textId="77777777" w:rsidR="00515B4E" w:rsidRDefault="00E56162">
            <w:pPr>
              <w:pStyle w:val="TableParagraph"/>
              <w:spacing w:before="34" w:line="235" w:lineRule="auto"/>
              <w:ind w:left="223" w:right="376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What</w:t>
            </w:r>
            <w:r>
              <w:rPr>
                <w:rFonts w:ascii="Helvetica Neue"/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happens</w:t>
            </w:r>
            <w:r>
              <w:rPr>
                <w:rFonts w:ascii="Helvetica Neue"/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when</w:t>
            </w:r>
            <w:r>
              <w:rPr>
                <w:rFonts w:ascii="Helvetica Neue"/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I</w:t>
            </w:r>
            <w:r>
              <w:rPr>
                <w:rFonts w:ascii="Helvetica Neue"/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limit</w:t>
            </w:r>
            <w:r>
              <w:rPr>
                <w:rFonts w:ascii="Helvetica Neue"/>
                <w:b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Helvetica Neue"/>
                <w:b/>
                <w:color w:val="58595B"/>
                <w:sz w:val="20"/>
              </w:rPr>
              <w:t>sharing for an account I hold jointly with someone else?</w:t>
            </w:r>
          </w:p>
        </w:tc>
        <w:tc>
          <w:tcPr>
            <w:tcW w:w="6699" w:type="dxa"/>
          </w:tcPr>
          <w:p w14:paraId="25B2E1B2" w14:textId="77777777" w:rsidR="00515B4E" w:rsidRDefault="00E56162">
            <w:pPr>
              <w:pStyle w:val="TableParagraph"/>
              <w:spacing w:before="165" w:line="235" w:lineRule="auto"/>
              <w:ind w:left="26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Your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choices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will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apply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to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everyone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on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your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account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-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unless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you</w:t>
            </w:r>
            <w:r>
              <w:rPr>
                <w:rFonts w:ascii="Helvetica"/>
                <w:spacing w:val="-4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tell</w:t>
            </w:r>
            <w:r>
              <w:rPr>
                <w:rFonts w:ascii="Helvetica"/>
                <w:spacing w:val="-5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 xml:space="preserve">us </w:t>
            </w:r>
            <w:r>
              <w:rPr>
                <w:rFonts w:ascii="Helvetica"/>
                <w:spacing w:val="-2"/>
                <w:sz w:val="20"/>
              </w:rPr>
              <w:t>otherwise.</w:t>
            </w:r>
          </w:p>
        </w:tc>
      </w:tr>
      <w:tr w:rsidR="00515B4E" w14:paraId="7A3C9F37" w14:textId="77777777">
        <w:trPr>
          <w:trHeight w:val="407"/>
        </w:trPr>
        <w:tc>
          <w:tcPr>
            <w:tcW w:w="10795" w:type="dxa"/>
            <w:gridSpan w:val="2"/>
            <w:tcBorders>
              <w:left w:val="nil"/>
              <w:bottom w:val="nil"/>
              <w:right w:val="nil"/>
            </w:tcBorders>
            <w:shd w:val="clear" w:color="auto" w:fill="BCBEC0"/>
          </w:tcPr>
          <w:p w14:paraId="59B119EE" w14:textId="77777777" w:rsidR="00515B4E" w:rsidRDefault="00E56162">
            <w:pPr>
              <w:pStyle w:val="TableParagraph"/>
              <w:spacing w:before="81"/>
              <w:ind w:left="228"/>
              <w:rPr>
                <w:rFonts w:ascii="Helvetica Neue" w:hAnsi="Helvetica Neue"/>
                <w:b/>
                <w:sz w:val="24"/>
              </w:rPr>
            </w:pPr>
            <w:r>
              <w:rPr>
                <w:rFonts w:ascii="Helvetica Neue" w:hAnsi="Helvetica Neue"/>
                <w:b/>
                <w:color w:val="FFFFFF"/>
                <w:spacing w:val="-2"/>
                <w:sz w:val="24"/>
              </w:rPr>
              <w:t>Deﬁnitions</w:t>
            </w:r>
          </w:p>
        </w:tc>
      </w:tr>
      <w:tr w:rsidR="00515B4E" w14:paraId="4F8468AE" w14:textId="77777777">
        <w:trPr>
          <w:trHeight w:val="1367"/>
        </w:trPr>
        <w:tc>
          <w:tcPr>
            <w:tcW w:w="4096" w:type="dxa"/>
            <w:tcBorders>
              <w:top w:val="nil"/>
            </w:tcBorders>
          </w:tcPr>
          <w:p w14:paraId="02B5066F" w14:textId="77777777" w:rsidR="00515B4E" w:rsidRDefault="00E56162">
            <w:pPr>
              <w:pStyle w:val="TableParagraph"/>
              <w:spacing w:before="30"/>
              <w:ind w:left="223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Afﬁliates</w:t>
            </w:r>
          </w:p>
        </w:tc>
        <w:tc>
          <w:tcPr>
            <w:tcW w:w="6699" w:type="dxa"/>
            <w:tcBorders>
              <w:top w:val="nil"/>
            </w:tcBorders>
          </w:tcPr>
          <w:p w14:paraId="75C470C4" w14:textId="77777777" w:rsidR="00515B4E" w:rsidRDefault="00E56162">
            <w:pPr>
              <w:pStyle w:val="TableParagraph"/>
              <w:spacing w:before="44" w:line="249" w:lineRule="auto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Companies related by common ownership or control. They can be ﬁnancial and nonﬁnancial companies.</w:t>
            </w:r>
          </w:p>
          <w:p w14:paraId="0C270200" w14:textId="77777777" w:rsidR="00515B4E" w:rsidRDefault="00515B4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06"/>
              <w:ind w:hanging="122"/>
              <w:rPr>
                <w:rFonts w:ascii="AppleGothic" w:hAnsi="AppleGothic"/>
                <w:sz w:val="16"/>
              </w:rPr>
            </w:pPr>
          </w:p>
        </w:tc>
      </w:tr>
      <w:tr w:rsidR="00515B4E" w14:paraId="0787EDB0" w14:textId="77777777">
        <w:trPr>
          <w:trHeight w:val="1367"/>
        </w:trPr>
        <w:tc>
          <w:tcPr>
            <w:tcW w:w="4096" w:type="dxa"/>
          </w:tcPr>
          <w:p w14:paraId="25B0BB45" w14:textId="77777777" w:rsidR="00515B4E" w:rsidRDefault="00E56162">
            <w:pPr>
              <w:pStyle w:val="TableParagraph"/>
              <w:spacing w:before="30"/>
              <w:ind w:left="223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color w:val="58595B"/>
                <w:spacing w:val="-2"/>
                <w:sz w:val="20"/>
              </w:rPr>
              <w:t>Nonafﬁliates</w:t>
            </w:r>
          </w:p>
        </w:tc>
        <w:tc>
          <w:tcPr>
            <w:tcW w:w="6699" w:type="dxa"/>
          </w:tcPr>
          <w:p w14:paraId="080D1AAA" w14:textId="77777777" w:rsidR="00515B4E" w:rsidRDefault="00E56162">
            <w:pPr>
              <w:pStyle w:val="TableParagraph"/>
              <w:spacing w:before="44" w:line="249" w:lineRule="auto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Companies not related by common ownership or control. They can be ﬁnancial and nonﬁnancial companies.</w:t>
            </w:r>
          </w:p>
          <w:p w14:paraId="79C4A201" w14:textId="77777777" w:rsidR="00515B4E" w:rsidRDefault="00E5616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10"/>
              <w:ind w:hanging="397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CUNA</w:t>
            </w:r>
            <w:r>
              <w:rPr>
                <w:rFonts w:ascii="Helvetica" w:hAnsi="Helvetica"/>
                <w:i/>
                <w:spacing w:val="78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Mutual</w:t>
            </w:r>
            <w:r>
              <w:rPr>
                <w:rFonts w:ascii="Helvetica" w:hAnsi="Helvetica"/>
                <w:i/>
                <w:spacing w:val="6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-</w:t>
            </w:r>
            <w:r>
              <w:rPr>
                <w:rFonts w:ascii="Helvetica" w:hAnsi="Helvetica"/>
                <w:i/>
                <w:spacing w:val="5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CUMIS</w:t>
            </w:r>
            <w:r>
              <w:rPr>
                <w:rFonts w:ascii="Helvetica" w:hAnsi="Helvetica"/>
                <w:i/>
                <w:spacing w:val="68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Insurance</w:t>
            </w:r>
            <w:r>
              <w:rPr>
                <w:rFonts w:ascii="Helvetica" w:hAnsi="Helvetica"/>
                <w:i/>
                <w:spacing w:val="79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and</w:t>
            </w:r>
            <w:r>
              <w:rPr>
                <w:rFonts w:ascii="Helvetica" w:hAnsi="Helvetica"/>
                <w:i/>
                <w:spacing w:val="49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pacing w:val="-2"/>
                <w:sz w:val="20"/>
              </w:rPr>
              <w:t>others</w:t>
            </w:r>
          </w:p>
        </w:tc>
      </w:tr>
      <w:tr w:rsidR="00515B4E" w14:paraId="6E2F6B4A" w14:textId="77777777">
        <w:trPr>
          <w:trHeight w:val="1127"/>
        </w:trPr>
        <w:tc>
          <w:tcPr>
            <w:tcW w:w="4096" w:type="dxa"/>
          </w:tcPr>
          <w:p w14:paraId="04B62D04" w14:textId="77777777" w:rsidR="00515B4E" w:rsidRDefault="00E56162">
            <w:pPr>
              <w:pStyle w:val="TableParagraph"/>
              <w:spacing w:before="30"/>
              <w:ind w:left="223"/>
              <w:rPr>
                <w:rFonts w:ascii="Helvetica Neue"/>
                <w:b/>
                <w:sz w:val="20"/>
              </w:rPr>
            </w:pPr>
            <w:r>
              <w:rPr>
                <w:rFonts w:ascii="Helvetica Neue"/>
                <w:b/>
                <w:color w:val="58595B"/>
                <w:sz w:val="20"/>
              </w:rPr>
              <w:t>Joint</w:t>
            </w:r>
            <w:r>
              <w:rPr>
                <w:rFonts w:ascii="Helvetica Neue"/>
                <w:b/>
                <w:color w:val="58595B"/>
                <w:spacing w:val="-2"/>
                <w:sz w:val="20"/>
              </w:rPr>
              <w:t xml:space="preserve"> marketing</w:t>
            </w:r>
          </w:p>
        </w:tc>
        <w:tc>
          <w:tcPr>
            <w:tcW w:w="6699" w:type="dxa"/>
          </w:tcPr>
          <w:p w14:paraId="5BE9AF25" w14:textId="77777777" w:rsidR="00515B4E" w:rsidRDefault="00E56162">
            <w:pPr>
              <w:pStyle w:val="TableParagraph"/>
              <w:spacing w:before="44" w:line="249" w:lineRule="auto"/>
              <w:ind w:left="223"/>
              <w:rPr>
                <w:sz w:val="20"/>
              </w:rPr>
            </w:pPr>
            <w:r>
              <w:rPr>
                <w:color w:val="58595B"/>
                <w:sz w:val="20"/>
              </w:rPr>
              <w:t>A formal agreement between nonafﬁliated ﬁnancial companies that together market ﬁnancial products or services to you.</w:t>
            </w:r>
          </w:p>
          <w:p w14:paraId="2EF0FD3A" w14:textId="77777777" w:rsidR="00515B4E" w:rsidRDefault="00E56162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06"/>
              <w:ind w:hanging="397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CUNA</w:t>
            </w:r>
            <w:r>
              <w:rPr>
                <w:rFonts w:ascii="Helvetica" w:hAnsi="Helvetica"/>
                <w:i/>
                <w:spacing w:val="78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Mutual</w:t>
            </w:r>
            <w:r>
              <w:rPr>
                <w:rFonts w:ascii="Helvetica" w:hAnsi="Helvetica"/>
                <w:i/>
                <w:spacing w:val="6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-</w:t>
            </w:r>
            <w:r>
              <w:rPr>
                <w:rFonts w:ascii="Helvetica" w:hAnsi="Helvetica"/>
                <w:i/>
                <w:spacing w:val="5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CUMIS</w:t>
            </w:r>
            <w:r>
              <w:rPr>
                <w:rFonts w:ascii="Helvetica" w:hAnsi="Helvetica"/>
                <w:i/>
                <w:spacing w:val="68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Insurance</w:t>
            </w:r>
            <w:r>
              <w:rPr>
                <w:rFonts w:ascii="Helvetica" w:hAnsi="Helvetica"/>
                <w:i/>
                <w:spacing w:val="79"/>
                <w:w w:val="150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</w:rPr>
              <w:t>and</w:t>
            </w:r>
            <w:r>
              <w:rPr>
                <w:rFonts w:ascii="Helvetica" w:hAnsi="Helvetica"/>
                <w:i/>
                <w:spacing w:val="49"/>
                <w:sz w:val="20"/>
              </w:rPr>
              <w:t xml:space="preserve"> </w:t>
            </w:r>
            <w:r>
              <w:rPr>
                <w:rFonts w:ascii="Helvetica" w:hAnsi="Helvetica"/>
                <w:i/>
                <w:spacing w:val="-2"/>
                <w:sz w:val="20"/>
              </w:rPr>
              <w:t>others</w:t>
            </w:r>
          </w:p>
        </w:tc>
      </w:tr>
      <w:tr w:rsidR="00515B4E" w14:paraId="5FDF0276" w14:textId="77777777">
        <w:trPr>
          <w:trHeight w:val="407"/>
        </w:trPr>
        <w:tc>
          <w:tcPr>
            <w:tcW w:w="10795" w:type="dxa"/>
            <w:gridSpan w:val="2"/>
            <w:tcBorders>
              <w:left w:val="nil"/>
              <w:bottom w:val="nil"/>
              <w:right w:val="nil"/>
            </w:tcBorders>
            <w:shd w:val="clear" w:color="auto" w:fill="BCBEC0"/>
          </w:tcPr>
          <w:p w14:paraId="2C33F231" w14:textId="77777777" w:rsidR="00515B4E" w:rsidRDefault="00E56162">
            <w:pPr>
              <w:pStyle w:val="TableParagraph"/>
              <w:spacing w:before="81"/>
              <w:ind w:left="228"/>
              <w:rPr>
                <w:rFonts w:ascii="Helvetica Neue"/>
                <w:b/>
                <w:sz w:val="24"/>
              </w:rPr>
            </w:pPr>
            <w:r>
              <w:rPr>
                <w:rFonts w:ascii="Helvetica Neue"/>
                <w:b/>
                <w:color w:val="FFFFFF"/>
                <w:sz w:val="24"/>
              </w:rPr>
              <w:t xml:space="preserve">Other important </w:t>
            </w:r>
            <w:r>
              <w:rPr>
                <w:rFonts w:ascii="Helvetica Neue"/>
                <w:b/>
                <w:color w:val="FFFFFF"/>
                <w:spacing w:val="-2"/>
                <w:sz w:val="24"/>
              </w:rPr>
              <w:t>information</w:t>
            </w:r>
          </w:p>
        </w:tc>
      </w:tr>
      <w:tr w:rsidR="00515B4E" w14:paraId="6A5A5960" w14:textId="77777777">
        <w:trPr>
          <w:trHeight w:val="1364"/>
        </w:trPr>
        <w:tc>
          <w:tcPr>
            <w:tcW w:w="10795" w:type="dxa"/>
            <w:gridSpan w:val="2"/>
            <w:tcBorders>
              <w:top w:val="nil"/>
            </w:tcBorders>
          </w:tcPr>
          <w:p w14:paraId="096E5FB5" w14:textId="77777777" w:rsidR="00515B4E" w:rsidRDefault="00515B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23A1AD" w14:textId="77777777" w:rsidR="00383A5D" w:rsidRDefault="00383A5D"/>
    <w:sectPr w:rsidR="00383A5D">
      <w:pgSz w:w="12240" w:h="15840"/>
      <w:pgMar w:top="7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Gothic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D9B"/>
    <w:multiLevelType w:val="hybridMultilevel"/>
    <w:tmpl w:val="A6605BE4"/>
    <w:lvl w:ilvl="0" w:tplc="CF98B208">
      <w:numFmt w:val="bullet"/>
      <w:lvlText w:val="◼"/>
      <w:lvlJc w:val="left"/>
      <w:pPr>
        <w:ind w:left="619" w:hanging="396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74"/>
        <w:position w:val="1"/>
        <w:sz w:val="16"/>
        <w:szCs w:val="16"/>
        <w:lang w:val="en-US" w:eastAsia="en-US" w:bidi="ar-SA"/>
      </w:rPr>
    </w:lvl>
    <w:lvl w:ilvl="1" w:tplc="7374BE98">
      <w:numFmt w:val="bullet"/>
      <w:lvlText w:val="•"/>
      <w:lvlJc w:val="left"/>
      <w:pPr>
        <w:ind w:left="1226" w:hanging="396"/>
      </w:pPr>
      <w:rPr>
        <w:rFonts w:hint="default"/>
        <w:lang w:val="en-US" w:eastAsia="en-US" w:bidi="ar-SA"/>
      </w:rPr>
    </w:lvl>
    <w:lvl w:ilvl="2" w:tplc="5DE47AAC">
      <w:numFmt w:val="bullet"/>
      <w:lvlText w:val="•"/>
      <w:lvlJc w:val="left"/>
      <w:pPr>
        <w:ind w:left="1833" w:hanging="396"/>
      </w:pPr>
      <w:rPr>
        <w:rFonts w:hint="default"/>
        <w:lang w:val="en-US" w:eastAsia="en-US" w:bidi="ar-SA"/>
      </w:rPr>
    </w:lvl>
    <w:lvl w:ilvl="3" w:tplc="AB3CBBC4">
      <w:numFmt w:val="bullet"/>
      <w:lvlText w:val="•"/>
      <w:lvlJc w:val="left"/>
      <w:pPr>
        <w:ind w:left="2440" w:hanging="396"/>
      </w:pPr>
      <w:rPr>
        <w:rFonts w:hint="default"/>
        <w:lang w:val="en-US" w:eastAsia="en-US" w:bidi="ar-SA"/>
      </w:rPr>
    </w:lvl>
    <w:lvl w:ilvl="4" w:tplc="E80EEA52">
      <w:numFmt w:val="bullet"/>
      <w:lvlText w:val="•"/>
      <w:lvlJc w:val="left"/>
      <w:pPr>
        <w:ind w:left="3047" w:hanging="396"/>
      </w:pPr>
      <w:rPr>
        <w:rFonts w:hint="default"/>
        <w:lang w:val="en-US" w:eastAsia="en-US" w:bidi="ar-SA"/>
      </w:rPr>
    </w:lvl>
    <w:lvl w:ilvl="5" w:tplc="FD5C36BC">
      <w:numFmt w:val="bullet"/>
      <w:lvlText w:val="•"/>
      <w:lvlJc w:val="left"/>
      <w:pPr>
        <w:ind w:left="3654" w:hanging="396"/>
      </w:pPr>
      <w:rPr>
        <w:rFonts w:hint="default"/>
        <w:lang w:val="en-US" w:eastAsia="en-US" w:bidi="ar-SA"/>
      </w:rPr>
    </w:lvl>
    <w:lvl w:ilvl="6" w:tplc="119033DC">
      <w:numFmt w:val="bullet"/>
      <w:lvlText w:val="•"/>
      <w:lvlJc w:val="left"/>
      <w:pPr>
        <w:ind w:left="4261" w:hanging="396"/>
      </w:pPr>
      <w:rPr>
        <w:rFonts w:hint="default"/>
        <w:lang w:val="en-US" w:eastAsia="en-US" w:bidi="ar-SA"/>
      </w:rPr>
    </w:lvl>
    <w:lvl w:ilvl="7" w:tplc="C78A6C42">
      <w:numFmt w:val="bullet"/>
      <w:lvlText w:val="•"/>
      <w:lvlJc w:val="left"/>
      <w:pPr>
        <w:ind w:left="4868" w:hanging="396"/>
      </w:pPr>
      <w:rPr>
        <w:rFonts w:hint="default"/>
        <w:lang w:val="en-US" w:eastAsia="en-US" w:bidi="ar-SA"/>
      </w:rPr>
    </w:lvl>
    <w:lvl w:ilvl="8" w:tplc="C0086A98">
      <w:numFmt w:val="bullet"/>
      <w:lvlText w:val="•"/>
      <w:lvlJc w:val="left"/>
      <w:pPr>
        <w:ind w:left="5475" w:hanging="396"/>
      </w:pPr>
      <w:rPr>
        <w:rFonts w:hint="default"/>
        <w:lang w:val="en-US" w:eastAsia="en-US" w:bidi="ar-SA"/>
      </w:rPr>
    </w:lvl>
  </w:abstractNum>
  <w:abstractNum w:abstractNumId="1" w15:restartNumberingAfterBreak="0">
    <w:nsid w:val="27675E47"/>
    <w:multiLevelType w:val="hybridMultilevel"/>
    <w:tmpl w:val="0376293E"/>
    <w:lvl w:ilvl="0" w:tplc="7794CA4A">
      <w:numFmt w:val="bullet"/>
      <w:lvlText w:val="◼"/>
      <w:lvlJc w:val="left"/>
      <w:pPr>
        <w:ind w:left="583" w:hanging="361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74"/>
        <w:sz w:val="16"/>
        <w:szCs w:val="16"/>
        <w:lang w:val="en-US" w:eastAsia="en-US" w:bidi="ar-SA"/>
      </w:rPr>
    </w:lvl>
    <w:lvl w:ilvl="1" w:tplc="231A0F70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2" w:tplc="AD36994C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3" w:tplc="7110F94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4" w:tplc="7C22819E">
      <w:numFmt w:val="bullet"/>
      <w:lvlText w:val="•"/>
      <w:lvlJc w:val="left"/>
      <w:pPr>
        <w:ind w:left="3023" w:hanging="361"/>
      </w:pPr>
      <w:rPr>
        <w:rFonts w:hint="default"/>
        <w:lang w:val="en-US" w:eastAsia="en-US" w:bidi="ar-SA"/>
      </w:rPr>
    </w:lvl>
    <w:lvl w:ilvl="5" w:tplc="F58E054E">
      <w:numFmt w:val="bullet"/>
      <w:lvlText w:val="•"/>
      <w:lvlJc w:val="left"/>
      <w:pPr>
        <w:ind w:left="3634" w:hanging="361"/>
      </w:pPr>
      <w:rPr>
        <w:rFonts w:hint="default"/>
        <w:lang w:val="en-US" w:eastAsia="en-US" w:bidi="ar-SA"/>
      </w:rPr>
    </w:lvl>
    <w:lvl w:ilvl="6" w:tplc="EF146732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67742F32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8" w:tplc="FB3858DC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DC22CC8"/>
    <w:multiLevelType w:val="hybridMultilevel"/>
    <w:tmpl w:val="67BADBE0"/>
    <w:lvl w:ilvl="0" w:tplc="DC9CCBBC">
      <w:numFmt w:val="bullet"/>
      <w:lvlText w:val="■"/>
      <w:lvlJc w:val="left"/>
      <w:pPr>
        <w:ind w:left="584" w:hanging="361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119"/>
        <w:sz w:val="16"/>
        <w:szCs w:val="16"/>
        <w:lang w:val="en-US" w:eastAsia="en-US" w:bidi="ar-SA"/>
      </w:rPr>
    </w:lvl>
    <w:lvl w:ilvl="1" w:tplc="766A3A26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ar-SA"/>
      </w:rPr>
    </w:lvl>
    <w:lvl w:ilvl="2" w:tplc="250EFC9C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75BC31F0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ar-SA"/>
      </w:rPr>
    </w:lvl>
    <w:lvl w:ilvl="4" w:tplc="33FCB148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5" w:tplc="BA10950A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6" w:tplc="485C812C">
      <w:numFmt w:val="bullet"/>
      <w:lvlText w:val="•"/>
      <w:lvlJc w:val="left"/>
      <w:pPr>
        <w:ind w:left="5614" w:hanging="361"/>
      </w:pPr>
      <w:rPr>
        <w:rFonts w:hint="default"/>
        <w:lang w:val="en-US" w:eastAsia="en-US" w:bidi="ar-SA"/>
      </w:rPr>
    </w:lvl>
    <w:lvl w:ilvl="7" w:tplc="D8BEB066">
      <w:numFmt w:val="bullet"/>
      <w:lvlText w:val="•"/>
      <w:lvlJc w:val="left"/>
      <w:pPr>
        <w:ind w:left="6453" w:hanging="361"/>
      </w:pPr>
      <w:rPr>
        <w:rFonts w:hint="default"/>
        <w:lang w:val="en-US" w:eastAsia="en-US" w:bidi="ar-SA"/>
      </w:rPr>
    </w:lvl>
    <w:lvl w:ilvl="8" w:tplc="DD18853C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B196B87"/>
    <w:multiLevelType w:val="hybridMultilevel"/>
    <w:tmpl w:val="E586EAFA"/>
    <w:lvl w:ilvl="0" w:tplc="1E14435A">
      <w:numFmt w:val="bullet"/>
      <w:lvlText w:val="■"/>
      <w:lvlJc w:val="left"/>
      <w:pPr>
        <w:ind w:left="584" w:hanging="361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119"/>
        <w:sz w:val="16"/>
        <w:szCs w:val="16"/>
        <w:lang w:val="en-US" w:eastAsia="en-US" w:bidi="ar-SA"/>
      </w:rPr>
    </w:lvl>
    <w:lvl w:ilvl="1" w:tplc="69DCB75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2" w:tplc="5F162D28">
      <w:numFmt w:val="bullet"/>
      <w:lvlText w:val="•"/>
      <w:lvlJc w:val="left"/>
      <w:pPr>
        <w:ind w:left="2261" w:hanging="361"/>
      </w:pPr>
      <w:rPr>
        <w:rFonts w:hint="default"/>
        <w:lang w:val="en-US" w:eastAsia="en-US" w:bidi="ar-SA"/>
      </w:rPr>
    </w:lvl>
    <w:lvl w:ilvl="3" w:tplc="A3464846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ar-SA"/>
      </w:rPr>
    </w:lvl>
    <w:lvl w:ilvl="4" w:tplc="319C73C8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5" w:tplc="24A89CFC">
      <w:numFmt w:val="bullet"/>
      <w:lvlText w:val="•"/>
      <w:lvlJc w:val="left"/>
      <w:pPr>
        <w:ind w:left="4783" w:hanging="361"/>
      </w:pPr>
      <w:rPr>
        <w:rFonts w:hint="default"/>
        <w:lang w:val="en-US" w:eastAsia="en-US" w:bidi="ar-SA"/>
      </w:rPr>
    </w:lvl>
    <w:lvl w:ilvl="6" w:tplc="DE2498FE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7" w:tplc="BED698B0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8" w:tplc="2D4E6A5E">
      <w:numFmt w:val="bullet"/>
      <w:lvlText w:val="•"/>
      <w:lvlJc w:val="left"/>
      <w:pPr>
        <w:ind w:left="730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C0A3242"/>
    <w:multiLevelType w:val="hybridMultilevel"/>
    <w:tmpl w:val="78BC51D8"/>
    <w:lvl w:ilvl="0" w:tplc="60EA75EE">
      <w:numFmt w:val="bullet"/>
      <w:lvlText w:val="◼"/>
      <w:lvlJc w:val="left"/>
      <w:pPr>
        <w:ind w:left="618" w:hanging="396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74"/>
        <w:sz w:val="16"/>
        <w:szCs w:val="16"/>
        <w:lang w:val="en-US" w:eastAsia="en-US" w:bidi="ar-SA"/>
      </w:rPr>
    </w:lvl>
    <w:lvl w:ilvl="1" w:tplc="8B34F1DC">
      <w:numFmt w:val="bullet"/>
      <w:lvlText w:val="•"/>
      <w:lvlJc w:val="left"/>
      <w:pPr>
        <w:ind w:left="1226" w:hanging="396"/>
      </w:pPr>
      <w:rPr>
        <w:rFonts w:hint="default"/>
        <w:lang w:val="en-US" w:eastAsia="en-US" w:bidi="ar-SA"/>
      </w:rPr>
    </w:lvl>
    <w:lvl w:ilvl="2" w:tplc="07745418">
      <w:numFmt w:val="bullet"/>
      <w:lvlText w:val="•"/>
      <w:lvlJc w:val="left"/>
      <w:pPr>
        <w:ind w:left="1833" w:hanging="396"/>
      </w:pPr>
      <w:rPr>
        <w:rFonts w:hint="default"/>
        <w:lang w:val="en-US" w:eastAsia="en-US" w:bidi="ar-SA"/>
      </w:rPr>
    </w:lvl>
    <w:lvl w:ilvl="3" w:tplc="6DD29C4A">
      <w:numFmt w:val="bullet"/>
      <w:lvlText w:val="•"/>
      <w:lvlJc w:val="left"/>
      <w:pPr>
        <w:ind w:left="2440" w:hanging="396"/>
      </w:pPr>
      <w:rPr>
        <w:rFonts w:hint="default"/>
        <w:lang w:val="en-US" w:eastAsia="en-US" w:bidi="ar-SA"/>
      </w:rPr>
    </w:lvl>
    <w:lvl w:ilvl="4" w:tplc="48A09F94">
      <w:numFmt w:val="bullet"/>
      <w:lvlText w:val="•"/>
      <w:lvlJc w:val="left"/>
      <w:pPr>
        <w:ind w:left="3047" w:hanging="396"/>
      </w:pPr>
      <w:rPr>
        <w:rFonts w:hint="default"/>
        <w:lang w:val="en-US" w:eastAsia="en-US" w:bidi="ar-SA"/>
      </w:rPr>
    </w:lvl>
    <w:lvl w:ilvl="5" w:tplc="8D64BB4E">
      <w:numFmt w:val="bullet"/>
      <w:lvlText w:val="•"/>
      <w:lvlJc w:val="left"/>
      <w:pPr>
        <w:ind w:left="3654" w:hanging="396"/>
      </w:pPr>
      <w:rPr>
        <w:rFonts w:hint="default"/>
        <w:lang w:val="en-US" w:eastAsia="en-US" w:bidi="ar-SA"/>
      </w:rPr>
    </w:lvl>
    <w:lvl w:ilvl="6" w:tplc="450408F6">
      <w:numFmt w:val="bullet"/>
      <w:lvlText w:val="•"/>
      <w:lvlJc w:val="left"/>
      <w:pPr>
        <w:ind w:left="4261" w:hanging="396"/>
      </w:pPr>
      <w:rPr>
        <w:rFonts w:hint="default"/>
        <w:lang w:val="en-US" w:eastAsia="en-US" w:bidi="ar-SA"/>
      </w:rPr>
    </w:lvl>
    <w:lvl w:ilvl="7" w:tplc="2E6404C8">
      <w:numFmt w:val="bullet"/>
      <w:lvlText w:val="•"/>
      <w:lvlJc w:val="left"/>
      <w:pPr>
        <w:ind w:left="4868" w:hanging="396"/>
      </w:pPr>
      <w:rPr>
        <w:rFonts w:hint="default"/>
        <w:lang w:val="en-US" w:eastAsia="en-US" w:bidi="ar-SA"/>
      </w:rPr>
    </w:lvl>
    <w:lvl w:ilvl="8" w:tplc="BABC3C3C">
      <w:numFmt w:val="bullet"/>
      <w:lvlText w:val="•"/>
      <w:lvlJc w:val="left"/>
      <w:pPr>
        <w:ind w:left="5475" w:hanging="396"/>
      </w:pPr>
      <w:rPr>
        <w:rFonts w:hint="default"/>
        <w:lang w:val="en-US" w:eastAsia="en-US" w:bidi="ar-SA"/>
      </w:rPr>
    </w:lvl>
  </w:abstractNum>
  <w:abstractNum w:abstractNumId="5" w15:restartNumberingAfterBreak="0">
    <w:nsid w:val="6B085D78"/>
    <w:multiLevelType w:val="hybridMultilevel"/>
    <w:tmpl w:val="3698EB5C"/>
    <w:lvl w:ilvl="0" w:tplc="EF567EBA">
      <w:numFmt w:val="bullet"/>
      <w:lvlText w:val="◼"/>
      <w:lvlJc w:val="left"/>
      <w:pPr>
        <w:ind w:left="619" w:hanging="396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74"/>
        <w:sz w:val="16"/>
        <w:szCs w:val="16"/>
        <w:lang w:val="en-US" w:eastAsia="en-US" w:bidi="ar-SA"/>
      </w:rPr>
    </w:lvl>
    <w:lvl w:ilvl="1" w:tplc="16D2C40A">
      <w:numFmt w:val="bullet"/>
      <w:lvlText w:val="•"/>
      <w:lvlJc w:val="left"/>
      <w:pPr>
        <w:ind w:left="1226" w:hanging="396"/>
      </w:pPr>
      <w:rPr>
        <w:rFonts w:hint="default"/>
        <w:lang w:val="en-US" w:eastAsia="en-US" w:bidi="ar-SA"/>
      </w:rPr>
    </w:lvl>
    <w:lvl w:ilvl="2" w:tplc="3BD81AD0">
      <w:numFmt w:val="bullet"/>
      <w:lvlText w:val="•"/>
      <w:lvlJc w:val="left"/>
      <w:pPr>
        <w:ind w:left="1833" w:hanging="396"/>
      </w:pPr>
      <w:rPr>
        <w:rFonts w:hint="default"/>
        <w:lang w:val="en-US" w:eastAsia="en-US" w:bidi="ar-SA"/>
      </w:rPr>
    </w:lvl>
    <w:lvl w:ilvl="3" w:tplc="DD92CDC0">
      <w:numFmt w:val="bullet"/>
      <w:lvlText w:val="•"/>
      <w:lvlJc w:val="left"/>
      <w:pPr>
        <w:ind w:left="2440" w:hanging="396"/>
      </w:pPr>
      <w:rPr>
        <w:rFonts w:hint="default"/>
        <w:lang w:val="en-US" w:eastAsia="en-US" w:bidi="ar-SA"/>
      </w:rPr>
    </w:lvl>
    <w:lvl w:ilvl="4" w:tplc="EE70FE06">
      <w:numFmt w:val="bullet"/>
      <w:lvlText w:val="•"/>
      <w:lvlJc w:val="left"/>
      <w:pPr>
        <w:ind w:left="3047" w:hanging="396"/>
      </w:pPr>
      <w:rPr>
        <w:rFonts w:hint="default"/>
        <w:lang w:val="en-US" w:eastAsia="en-US" w:bidi="ar-SA"/>
      </w:rPr>
    </w:lvl>
    <w:lvl w:ilvl="5" w:tplc="CAA6EFD6">
      <w:numFmt w:val="bullet"/>
      <w:lvlText w:val="•"/>
      <w:lvlJc w:val="left"/>
      <w:pPr>
        <w:ind w:left="3654" w:hanging="396"/>
      </w:pPr>
      <w:rPr>
        <w:rFonts w:hint="default"/>
        <w:lang w:val="en-US" w:eastAsia="en-US" w:bidi="ar-SA"/>
      </w:rPr>
    </w:lvl>
    <w:lvl w:ilvl="6" w:tplc="82CA2756">
      <w:numFmt w:val="bullet"/>
      <w:lvlText w:val="•"/>
      <w:lvlJc w:val="left"/>
      <w:pPr>
        <w:ind w:left="4261" w:hanging="396"/>
      </w:pPr>
      <w:rPr>
        <w:rFonts w:hint="default"/>
        <w:lang w:val="en-US" w:eastAsia="en-US" w:bidi="ar-SA"/>
      </w:rPr>
    </w:lvl>
    <w:lvl w:ilvl="7" w:tplc="8272E82C">
      <w:numFmt w:val="bullet"/>
      <w:lvlText w:val="•"/>
      <w:lvlJc w:val="left"/>
      <w:pPr>
        <w:ind w:left="4868" w:hanging="396"/>
      </w:pPr>
      <w:rPr>
        <w:rFonts w:hint="default"/>
        <w:lang w:val="en-US" w:eastAsia="en-US" w:bidi="ar-SA"/>
      </w:rPr>
    </w:lvl>
    <w:lvl w:ilvl="8" w:tplc="69123DC2">
      <w:numFmt w:val="bullet"/>
      <w:lvlText w:val="•"/>
      <w:lvlJc w:val="left"/>
      <w:pPr>
        <w:ind w:left="5475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728E714E"/>
    <w:multiLevelType w:val="hybridMultilevel"/>
    <w:tmpl w:val="22B85D06"/>
    <w:lvl w:ilvl="0" w:tplc="3EA6C6D8">
      <w:numFmt w:val="bullet"/>
      <w:lvlText w:val="◼"/>
      <w:lvlJc w:val="left"/>
      <w:pPr>
        <w:ind w:left="344" w:hanging="121"/>
      </w:pPr>
      <w:rPr>
        <w:rFonts w:ascii="AppleGothic" w:eastAsia="AppleGothic" w:hAnsi="AppleGothic" w:cs="AppleGothic" w:hint="default"/>
        <w:b w:val="0"/>
        <w:bCs w:val="0"/>
        <w:i w:val="0"/>
        <w:iCs w:val="0"/>
        <w:color w:val="58595B"/>
        <w:w w:val="74"/>
        <w:sz w:val="14"/>
        <w:szCs w:val="14"/>
        <w:lang w:val="en-US" w:eastAsia="en-US" w:bidi="ar-SA"/>
      </w:rPr>
    </w:lvl>
    <w:lvl w:ilvl="1" w:tplc="FF0C3B86">
      <w:numFmt w:val="bullet"/>
      <w:lvlText w:val="•"/>
      <w:lvlJc w:val="left"/>
      <w:pPr>
        <w:ind w:left="974" w:hanging="121"/>
      </w:pPr>
      <w:rPr>
        <w:rFonts w:hint="default"/>
        <w:lang w:val="en-US" w:eastAsia="en-US" w:bidi="ar-SA"/>
      </w:rPr>
    </w:lvl>
    <w:lvl w:ilvl="2" w:tplc="D2FE0D42">
      <w:numFmt w:val="bullet"/>
      <w:lvlText w:val="•"/>
      <w:lvlJc w:val="left"/>
      <w:pPr>
        <w:ind w:left="1609" w:hanging="121"/>
      </w:pPr>
      <w:rPr>
        <w:rFonts w:hint="default"/>
        <w:lang w:val="en-US" w:eastAsia="en-US" w:bidi="ar-SA"/>
      </w:rPr>
    </w:lvl>
    <w:lvl w:ilvl="3" w:tplc="21120806">
      <w:numFmt w:val="bullet"/>
      <w:lvlText w:val="•"/>
      <w:lvlJc w:val="left"/>
      <w:pPr>
        <w:ind w:left="2244" w:hanging="121"/>
      </w:pPr>
      <w:rPr>
        <w:rFonts w:hint="default"/>
        <w:lang w:val="en-US" w:eastAsia="en-US" w:bidi="ar-SA"/>
      </w:rPr>
    </w:lvl>
    <w:lvl w:ilvl="4" w:tplc="4F5041CE">
      <w:numFmt w:val="bullet"/>
      <w:lvlText w:val="•"/>
      <w:lvlJc w:val="left"/>
      <w:pPr>
        <w:ind w:left="2879" w:hanging="121"/>
      </w:pPr>
      <w:rPr>
        <w:rFonts w:hint="default"/>
        <w:lang w:val="en-US" w:eastAsia="en-US" w:bidi="ar-SA"/>
      </w:rPr>
    </w:lvl>
    <w:lvl w:ilvl="5" w:tplc="DF5ED8A0">
      <w:numFmt w:val="bullet"/>
      <w:lvlText w:val="•"/>
      <w:lvlJc w:val="left"/>
      <w:pPr>
        <w:ind w:left="3514" w:hanging="121"/>
      </w:pPr>
      <w:rPr>
        <w:rFonts w:hint="default"/>
        <w:lang w:val="en-US" w:eastAsia="en-US" w:bidi="ar-SA"/>
      </w:rPr>
    </w:lvl>
    <w:lvl w:ilvl="6" w:tplc="FD5A1C02">
      <w:numFmt w:val="bullet"/>
      <w:lvlText w:val="•"/>
      <w:lvlJc w:val="left"/>
      <w:pPr>
        <w:ind w:left="4149" w:hanging="121"/>
      </w:pPr>
      <w:rPr>
        <w:rFonts w:hint="default"/>
        <w:lang w:val="en-US" w:eastAsia="en-US" w:bidi="ar-SA"/>
      </w:rPr>
    </w:lvl>
    <w:lvl w:ilvl="7" w:tplc="C49C2F94">
      <w:numFmt w:val="bullet"/>
      <w:lvlText w:val="•"/>
      <w:lvlJc w:val="left"/>
      <w:pPr>
        <w:ind w:left="4784" w:hanging="121"/>
      </w:pPr>
      <w:rPr>
        <w:rFonts w:hint="default"/>
        <w:lang w:val="en-US" w:eastAsia="en-US" w:bidi="ar-SA"/>
      </w:rPr>
    </w:lvl>
    <w:lvl w:ilvl="8" w:tplc="8B98DC84">
      <w:numFmt w:val="bullet"/>
      <w:lvlText w:val="•"/>
      <w:lvlJc w:val="left"/>
      <w:pPr>
        <w:ind w:left="5419" w:hanging="1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E"/>
    <w:rsid w:val="002F2706"/>
    <w:rsid w:val="00383A5D"/>
    <w:rsid w:val="00515B4E"/>
    <w:rsid w:val="008456BA"/>
    <w:rsid w:val="008D21D3"/>
    <w:rsid w:val="00E56162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9F1E"/>
  <w15:docId w15:val="{872604DB-84DF-374B-B32F-7450DBB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 Neue" w:eastAsia="Helvetica Neue" w:hAnsi="Helvetica Neue" w:cs="Helvetica Neu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ubeloit.org/" TargetMode="External"/><Relationship Id="rId5" Type="http://schemas.openxmlformats.org/officeDocument/2006/relationships/hyperlink" Target="http://www.tcubeloi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Form - Opt Out with Affiliate Marketing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Form - Opt Out with Affiliate Marketing</dc:title>
  <dc:creator>Federal Reserve</dc:creator>
  <cp:lastModifiedBy>Amy Jacobson</cp:lastModifiedBy>
  <cp:revision>3</cp:revision>
  <dcterms:created xsi:type="dcterms:W3CDTF">2023-03-07T21:15:00Z</dcterms:created>
  <dcterms:modified xsi:type="dcterms:W3CDTF">2023-03-07T21:19:00Z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8.0</vt:lpwstr>
  </property>
  <property fmtid="{D5CDD505-2E9C-101B-9397-08002B2CF9AE}" pid="6" name="_MarkAsFinal">
    <vt:bool>true</vt:bool>
  </property>
</Properties>
</file>